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99000" w14:textId="77777777" w:rsidR="00AB75C1" w:rsidRDefault="00AB75C1">
      <w:pPr>
        <w:pStyle w:val="Kehatekst"/>
      </w:pPr>
    </w:p>
    <w:p w14:paraId="25762EA3" w14:textId="77777777" w:rsidR="00AB75C1" w:rsidRDefault="00AB75C1">
      <w:pPr>
        <w:pStyle w:val="Kehatekst"/>
      </w:pPr>
    </w:p>
    <w:p w14:paraId="41E7E680" w14:textId="77777777" w:rsidR="00AB75C1" w:rsidRDefault="00AB75C1">
      <w:pPr>
        <w:pStyle w:val="Kehatekst"/>
        <w:spacing w:before="74"/>
      </w:pPr>
    </w:p>
    <w:p w14:paraId="78829AAF" w14:textId="0B2478FA" w:rsidR="00AB75C1" w:rsidRDefault="00555FC2" w:rsidP="00AE6BAA">
      <w:pPr>
        <w:pStyle w:val="Pealkiri1"/>
        <w:jc w:val="center"/>
      </w:pPr>
      <w:r>
        <w:rPr>
          <w:spacing w:val="-2"/>
        </w:rPr>
        <w:t>Kooskõlastustabel</w:t>
      </w:r>
    </w:p>
    <w:p w14:paraId="50A95264" w14:textId="77777777" w:rsidR="00787AA0" w:rsidRPr="00787AA0" w:rsidRDefault="00555FC2" w:rsidP="00787AA0">
      <w:pPr>
        <w:ind w:left="357" w:hanging="357"/>
        <w:jc w:val="right"/>
        <w:rPr>
          <w:rFonts w:eastAsia="Aptos"/>
          <w:kern w:val="2"/>
          <w:sz w:val="24"/>
          <w:szCs w:val="24"/>
          <w14:ligatures w14:val="standardContextual"/>
        </w:rPr>
      </w:pPr>
      <w:r>
        <w:br w:type="column"/>
      </w:r>
      <w:r w:rsidR="00787AA0" w:rsidRPr="00787AA0">
        <w:rPr>
          <w:rFonts w:eastAsia="Aptos"/>
          <w:kern w:val="2"/>
          <w:sz w:val="24"/>
          <w:szCs w:val="24"/>
          <w14:ligatures w14:val="standardContextual"/>
        </w:rPr>
        <w:t xml:space="preserve">Tulumaksuseaduse muutmise ja sellega seonduvalt </w:t>
      </w:r>
    </w:p>
    <w:p w14:paraId="0ACAB347" w14:textId="77777777" w:rsidR="00787AA0" w:rsidRPr="00787AA0" w:rsidRDefault="00787AA0" w:rsidP="00787AA0">
      <w:pPr>
        <w:widowControl/>
        <w:autoSpaceDE/>
        <w:autoSpaceDN/>
        <w:ind w:left="357" w:hanging="357"/>
        <w:jc w:val="right"/>
        <w:rPr>
          <w:rFonts w:eastAsia="Aptos"/>
          <w:kern w:val="2"/>
          <w:sz w:val="24"/>
          <w:szCs w:val="24"/>
          <w14:ligatures w14:val="standardContextual"/>
        </w:rPr>
      </w:pPr>
      <w:r w:rsidRPr="00787AA0">
        <w:rPr>
          <w:rFonts w:eastAsia="Aptos"/>
          <w:kern w:val="2"/>
          <w:sz w:val="24"/>
          <w:szCs w:val="24"/>
          <w14:ligatures w14:val="standardContextual"/>
        </w:rPr>
        <w:t>teiste seaduste muutmise seaduse eelnõu seletuskirja juurde</w:t>
      </w:r>
    </w:p>
    <w:p w14:paraId="732D4F0F" w14:textId="1D4C6251" w:rsidR="00AB75C1" w:rsidRDefault="00555FC2" w:rsidP="00787AA0">
      <w:pPr>
        <w:pStyle w:val="Kehatekst"/>
        <w:spacing w:before="69"/>
        <w:ind w:right="139"/>
        <w:jc w:val="right"/>
      </w:pPr>
      <w:r>
        <w:t>Lisa</w:t>
      </w:r>
      <w:r>
        <w:rPr>
          <w:spacing w:val="-4"/>
        </w:rPr>
        <w:t xml:space="preserve"> </w:t>
      </w:r>
      <w:r>
        <w:rPr>
          <w:spacing w:val="-10"/>
        </w:rPr>
        <w:t>2</w:t>
      </w:r>
    </w:p>
    <w:p w14:paraId="2C3ED821" w14:textId="77777777" w:rsidR="00AB75C1" w:rsidRDefault="00AB75C1">
      <w:pPr>
        <w:pStyle w:val="Kehatekst"/>
        <w:jc w:val="right"/>
        <w:sectPr w:rsidR="00AB75C1">
          <w:footerReference w:type="default" r:id="rId10"/>
          <w:type w:val="continuous"/>
          <w:pgSz w:w="11910" w:h="16840"/>
          <w:pgMar w:top="1320" w:right="1275" w:bottom="280" w:left="1275" w:header="708" w:footer="708" w:gutter="0"/>
          <w:cols w:num="2" w:space="708" w:equalWidth="0">
            <w:col w:w="2049" w:space="693"/>
            <w:col w:w="6618"/>
          </w:cols>
        </w:sectPr>
      </w:pPr>
    </w:p>
    <w:p w14:paraId="01F63033" w14:textId="63BEBCB4" w:rsidR="00AB75C1" w:rsidRDefault="00AB75C1">
      <w:pPr>
        <w:pStyle w:val="Kehatekst"/>
        <w:spacing w:after="3"/>
        <w:ind w:left="141" w:right="140"/>
      </w:pPr>
    </w:p>
    <w:tbl>
      <w:tblPr>
        <w:tblStyle w:val="TableNormal"/>
        <w:tblW w:w="9909" w:type="dxa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23"/>
        <w:gridCol w:w="11"/>
        <w:gridCol w:w="3675"/>
      </w:tblGrid>
      <w:tr w:rsidR="00AB75C1" w14:paraId="3C9C309F" w14:textId="77777777" w:rsidTr="00AC6B10">
        <w:trPr>
          <w:trHeight w:val="278"/>
        </w:trPr>
        <w:tc>
          <w:tcPr>
            <w:tcW w:w="6223" w:type="dxa"/>
          </w:tcPr>
          <w:p w14:paraId="0D06F841" w14:textId="77777777" w:rsidR="00AB75C1" w:rsidRDefault="00555FC2">
            <w:pPr>
              <w:pStyle w:val="TableParagraph"/>
              <w:spacing w:line="258" w:lineRule="exact"/>
              <w:rPr>
                <w:b/>
                <w:spacing w:val="-2"/>
                <w:sz w:val="24"/>
              </w:rPr>
            </w:pPr>
            <w:r>
              <w:rPr>
                <w:b/>
                <w:sz w:val="24"/>
              </w:rPr>
              <w:t>Märkus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ja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selle</w:t>
            </w:r>
            <w:r>
              <w:rPr>
                <w:b/>
                <w:spacing w:val="-2"/>
                <w:sz w:val="24"/>
              </w:rPr>
              <w:t xml:space="preserve"> esitaja</w:t>
            </w:r>
          </w:p>
          <w:p w14:paraId="5CA3CF92" w14:textId="77777777" w:rsidR="00AC6B10" w:rsidRDefault="00AC6B10">
            <w:pPr>
              <w:pStyle w:val="TableParagraph"/>
              <w:spacing w:line="258" w:lineRule="exact"/>
              <w:rPr>
                <w:b/>
                <w:sz w:val="24"/>
              </w:rPr>
            </w:pPr>
          </w:p>
        </w:tc>
        <w:tc>
          <w:tcPr>
            <w:tcW w:w="3686" w:type="dxa"/>
            <w:gridSpan w:val="2"/>
          </w:tcPr>
          <w:p w14:paraId="135EF2FB" w14:textId="77777777" w:rsidR="00AB75C1" w:rsidRDefault="00555FC2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Märkusega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arvestamine</w:t>
            </w:r>
          </w:p>
        </w:tc>
      </w:tr>
      <w:tr w:rsidR="00AB75C1" w14:paraId="2D3C17CE" w14:textId="77777777" w:rsidTr="00AC6B10">
        <w:trPr>
          <w:trHeight w:val="275"/>
        </w:trPr>
        <w:tc>
          <w:tcPr>
            <w:tcW w:w="6223" w:type="dxa"/>
          </w:tcPr>
          <w:p w14:paraId="79B0F559" w14:textId="77777777" w:rsidR="00AB75C1" w:rsidRDefault="00555FC2">
            <w:pPr>
              <w:pStyle w:val="TableParagraph"/>
              <w:spacing w:line="256" w:lineRule="exact"/>
              <w:rPr>
                <w:b/>
                <w:spacing w:val="-10"/>
                <w:sz w:val="24"/>
              </w:rPr>
            </w:pPr>
            <w:r>
              <w:rPr>
                <w:b/>
                <w:sz w:val="24"/>
              </w:rPr>
              <w:t>Eesti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Tööandjate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Keskliit,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03.07.2026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1-3/145-</w:t>
            </w:r>
            <w:r>
              <w:rPr>
                <w:b/>
                <w:spacing w:val="-10"/>
                <w:sz w:val="24"/>
              </w:rPr>
              <w:t>1</w:t>
            </w:r>
          </w:p>
          <w:p w14:paraId="71107948" w14:textId="77777777" w:rsidR="00AC6B10" w:rsidRDefault="00AC6B10">
            <w:pPr>
              <w:pStyle w:val="TableParagraph"/>
              <w:spacing w:line="256" w:lineRule="exact"/>
              <w:rPr>
                <w:b/>
                <w:sz w:val="24"/>
              </w:rPr>
            </w:pPr>
          </w:p>
        </w:tc>
        <w:tc>
          <w:tcPr>
            <w:tcW w:w="3686" w:type="dxa"/>
            <w:gridSpan w:val="2"/>
          </w:tcPr>
          <w:p w14:paraId="2009A643" w14:textId="77777777" w:rsidR="00AB75C1" w:rsidRDefault="00AB75C1">
            <w:pPr>
              <w:pStyle w:val="TableParagraph"/>
              <w:ind w:left="0"/>
              <w:rPr>
                <w:sz w:val="20"/>
              </w:rPr>
            </w:pPr>
          </w:p>
        </w:tc>
      </w:tr>
      <w:tr w:rsidR="00AB75C1" w14:paraId="5644863D" w14:textId="77777777" w:rsidTr="00AC6B10">
        <w:trPr>
          <w:trHeight w:val="1655"/>
        </w:trPr>
        <w:tc>
          <w:tcPr>
            <w:tcW w:w="6223" w:type="dxa"/>
          </w:tcPr>
          <w:p w14:paraId="756A0DE7" w14:textId="77777777" w:rsidR="00AB75C1" w:rsidRDefault="00555FC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Toetame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eelnõuga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kavandatavaid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muudatusi.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Näeme</w:t>
            </w:r>
          </w:p>
          <w:p w14:paraId="2EE571BB" w14:textId="77777777" w:rsidR="00AB75C1" w:rsidRDefault="00555FC2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andmepõhisele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aruandlusele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üleminekus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suurt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potentsiaali halduskoormuse vähendamiseks ja avalike teenuste efektiivsemaks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muutmiseks.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Usume,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praktikat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 võimalik rakendada ka Statistikaametis ja paljudes teistes avaliku sektori valdkondades.</w:t>
            </w:r>
          </w:p>
          <w:p w14:paraId="313AC084" w14:textId="77777777" w:rsidR="001E61C9" w:rsidRDefault="001E61C9">
            <w:pPr>
              <w:pStyle w:val="TableParagraph"/>
              <w:spacing w:line="270" w:lineRule="atLeast"/>
              <w:rPr>
                <w:sz w:val="24"/>
              </w:rPr>
            </w:pPr>
          </w:p>
          <w:p w14:paraId="00A44F7B" w14:textId="77777777" w:rsidR="00AC6B10" w:rsidRDefault="00AC6B10">
            <w:pPr>
              <w:pStyle w:val="TableParagraph"/>
              <w:spacing w:line="270" w:lineRule="atLeast"/>
              <w:rPr>
                <w:sz w:val="24"/>
              </w:rPr>
            </w:pPr>
          </w:p>
        </w:tc>
        <w:tc>
          <w:tcPr>
            <w:tcW w:w="3686" w:type="dxa"/>
            <w:gridSpan w:val="2"/>
          </w:tcPr>
          <w:p w14:paraId="3A89DF33" w14:textId="77777777" w:rsidR="00AB75C1" w:rsidRDefault="00555FC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Teadmiseks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võetud.</w:t>
            </w:r>
          </w:p>
        </w:tc>
      </w:tr>
      <w:tr w:rsidR="00AB75C1" w14:paraId="01DB34CA" w14:textId="77777777" w:rsidTr="00787AA0">
        <w:trPr>
          <w:trHeight w:val="275"/>
        </w:trPr>
        <w:tc>
          <w:tcPr>
            <w:tcW w:w="9909" w:type="dxa"/>
            <w:gridSpan w:val="3"/>
          </w:tcPr>
          <w:p w14:paraId="5750BFA3" w14:textId="77777777" w:rsidR="00AB75C1" w:rsidRDefault="00555FC2">
            <w:pPr>
              <w:pStyle w:val="TableParagraph"/>
              <w:spacing w:line="256" w:lineRule="exact"/>
              <w:rPr>
                <w:b/>
                <w:spacing w:val="-2"/>
                <w:sz w:val="24"/>
              </w:rPr>
            </w:pPr>
            <w:r>
              <w:rPr>
                <w:b/>
                <w:sz w:val="24"/>
              </w:rPr>
              <w:t>Eesti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Infotehnoloogia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ja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Telekommunikatsiooni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Liit,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03.07.2026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6.1-</w:t>
            </w:r>
            <w:r>
              <w:rPr>
                <w:b/>
                <w:spacing w:val="-2"/>
                <w:sz w:val="24"/>
              </w:rPr>
              <w:t>1/128</w:t>
            </w:r>
          </w:p>
          <w:p w14:paraId="1DDEA7E1" w14:textId="77777777" w:rsidR="00AC6B10" w:rsidRDefault="00AC6B10">
            <w:pPr>
              <w:pStyle w:val="TableParagraph"/>
              <w:spacing w:line="256" w:lineRule="exact"/>
              <w:rPr>
                <w:b/>
                <w:sz w:val="24"/>
              </w:rPr>
            </w:pPr>
          </w:p>
        </w:tc>
      </w:tr>
      <w:tr w:rsidR="00AB75C1" w14:paraId="2B50680E" w14:textId="77777777" w:rsidTr="00AC6B10">
        <w:trPr>
          <w:trHeight w:val="3036"/>
        </w:trPr>
        <w:tc>
          <w:tcPr>
            <w:tcW w:w="6223" w:type="dxa"/>
          </w:tcPr>
          <w:p w14:paraId="5184D8E3" w14:textId="77777777" w:rsidR="00AB75C1" w:rsidRDefault="00555FC2">
            <w:pPr>
              <w:pStyle w:val="TableParagraph"/>
              <w:ind w:right="552"/>
              <w:rPr>
                <w:sz w:val="24"/>
              </w:rPr>
            </w:pPr>
            <w:r>
              <w:rPr>
                <w:sz w:val="24"/>
              </w:rPr>
              <w:t>Soovime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Eesti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Infotehnoloogia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ja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Telekommunikatsiooni Liidu (ITL) poolt avaldada toetust eelnõus sisalduvatele muudatustele,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mis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nimetatud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eesmärki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aitavad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saavutada.</w:t>
            </w:r>
          </w:p>
          <w:p w14:paraId="70815C73" w14:textId="77777777" w:rsidR="00AB75C1" w:rsidRDefault="00555FC2">
            <w:pPr>
              <w:pStyle w:val="TableParagraph"/>
              <w:ind w:right="130"/>
              <w:rPr>
                <w:sz w:val="24"/>
              </w:rPr>
            </w:pPr>
            <w:r>
              <w:rPr>
                <w:sz w:val="24"/>
              </w:rPr>
              <w:t>Valitud suund liikuda vormidelt digitaalsele andmekorjele on õige,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kuna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vähendab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kõigi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osapoolte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töökoormust.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Rõhutame, 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muudatuse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praktikas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rakendamisel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saab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olema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väga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oluline roll Maksu- ja Tolliametil, kes suutma toetada kõiki maksukohustuslasi, kes hakkavad oma raamatupidamis- ja</w:t>
            </w:r>
          </w:p>
          <w:p w14:paraId="11AF3EA0" w14:textId="77777777" w:rsidR="00AB75C1" w:rsidRDefault="00555FC2">
            <w:pPr>
              <w:pStyle w:val="TableParagraph"/>
              <w:spacing w:line="270" w:lineRule="atLeast"/>
              <w:ind w:right="130"/>
              <w:rPr>
                <w:sz w:val="24"/>
              </w:rPr>
            </w:pPr>
            <w:r>
              <w:rPr>
                <w:sz w:val="24"/>
              </w:rPr>
              <w:t>majandustarkvarasid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maksuhalduri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infosüsteemiga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liidestama</w:t>
            </w:r>
            <w:proofErr w:type="spellEnd"/>
            <w:r>
              <w:rPr>
                <w:sz w:val="24"/>
              </w:rPr>
              <w:t>, et deklareeritavate tehingute ja toimingute andmeid automaatselt edastada.</w:t>
            </w:r>
          </w:p>
          <w:p w14:paraId="12067A5D" w14:textId="77777777" w:rsidR="001E61C9" w:rsidRDefault="001E61C9">
            <w:pPr>
              <w:pStyle w:val="TableParagraph"/>
              <w:spacing w:line="270" w:lineRule="atLeast"/>
              <w:ind w:right="130"/>
              <w:rPr>
                <w:sz w:val="24"/>
              </w:rPr>
            </w:pPr>
          </w:p>
          <w:p w14:paraId="2DC48C68" w14:textId="77777777" w:rsidR="00AC6B10" w:rsidRDefault="00AC6B10">
            <w:pPr>
              <w:pStyle w:val="TableParagraph"/>
              <w:spacing w:line="270" w:lineRule="atLeast"/>
              <w:ind w:right="130"/>
              <w:rPr>
                <w:sz w:val="24"/>
              </w:rPr>
            </w:pPr>
          </w:p>
        </w:tc>
        <w:tc>
          <w:tcPr>
            <w:tcW w:w="3686" w:type="dxa"/>
            <w:gridSpan w:val="2"/>
          </w:tcPr>
          <w:p w14:paraId="684B4985" w14:textId="77777777" w:rsidR="00AB75C1" w:rsidRDefault="00555FC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Teadmiseks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võetud.</w:t>
            </w:r>
          </w:p>
        </w:tc>
      </w:tr>
      <w:tr w:rsidR="00AB75C1" w14:paraId="0302762E" w14:textId="77777777" w:rsidTr="00AC6B10">
        <w:trPr>
          <w:trHeight w:val="275"/>
        </w:trPr>
        <w:tc>
          <w:tcPr>
            <w:tcW w:w="6223" w:type="dxa"/>
          </w:tcPr>
          <w:p w14:paraId="6D297C22" w14:textId="77777777" w:rsidR="00AB75C1" w:rsidRDefault="00555FC2">
            <w:pPr>
              <w:pStyle w:val="TableParagraph"/>
              <w:spacing w:line="256" w:lineRule="exact"/>
              <w:rPr>
                <w:b/>
                <w:spacing w:val="-2"/>
                <w:sz w:val="24"/>
              </w:rPr>
            </w:pPr>
            <w:r>
              <w:rPr>
                <w:b/>
                <w:sz w:val="24"/>
              </w:rPr>
              <w:t>Eesti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Kaubandus-Tööstuskoda,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03.07.2026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nr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4/124</w:t>
            </w:r>
          </w:p>
          <w:p w14:paraId="46B4BAC6" w14:textId="77777777" w:rsidR="00AC6B10" w:rsidRDefault="00AC6B10">
            <w:pPr>
              <w:pStyle w:val="TableParagraph"/>
              <w:spacing w:line="256" w:lineRule="exact"/>
              <w:rPr>
                <w:b/>
                <w:sz w:val="24"/>
              </w:rPr>
            </w:pPr>
          </w:p>
        </w:tc>
        <w:tc>
          <w:tcPr>
            <w:tcW w:w="3686" w:type="dxa"/>
            <w:gridSpan w:val="2"/>
          </w:tcPr>
          <w:p w14:paraId="1E6E2808" w14:textId="77777777" w:rsidR="00AB75C1" w:rsidRDefault="00AB75C1">
            <w:pPr>
              <w:pStyle w:val="TableParagraph"/>
              <w:ind w:left="0"/>
              <w:rPr>
                <w:sz w:val="20"/>
              </w:rPr>
            </w:pPr>
          </w:p>
        </w:tc>
      </w:tr>
      <w:tr w:rsidR="00AB75C1" w14:paraId="71C3D160" w14:textId="77777777" w:rsidTr="00AC6B10">
        <w:trPr>
          <w:trHeight w:val="829"/>
        </w:trPr>
        <w:tc>
          <w:tcPr>
            <w:tcW w:w="6223" w:type="dxa"/>
          </w:tcPr>
          <w:p w14:paraId="2ADEA5AF" w14:textId="598FC991" w:rsidR="00AB75C1" w:rsidRDefault="00555FC2" w:rsidP="00787AA0">
            <w:pPr>
              <w:pStyle w:val="TableParagraph"/>
              <w:rPr>
                <w:spacing w:val="-2"/>
                <w:sz w:val="24"/>
              </w:rPr>
            </w:pPr>
            <w:r>
              <w:rPr>
                <w:sz w:val="24"/>
              </w:rPr>
              <w:t>Kriisikindluse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tagamiseks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oluline,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tulu-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ja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sotsiaalmaksu deklaratsiooni esitamine on kriisi olukorras (nt laialdase</w:t>
            </w:r>
            <w:r w:rsidR="00787AA0">
              <w:rPr>
                <w:sz w:val="24"/>
              </w:rPr>
              <w:t xml:space="preserve"> </w:t>
            </w:r>
            <w:r>
              <w:rPr>
                <w:sz w:val="24"/>
              </w:rPr>
              <w:t>küberrünnaku,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üleriigilise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internetiteenuse</w:t>
            </w:r>
            <w:r>
              <w:rPr>
                <w:spacing w:val="-2"/>
                <w:sz w:val="24"/>
              </w:rPr>
              <w:t xml:space="preserve"> katkestuse,</w:t>
            </w:r>
            <w:r w:rsidR="00787AA0" w:rsidRPr="00787AA0">
              <w:rPr>
                <w:sz w:val="24"/>
              </w:rPr>
              <w:t xml:space="preserve"> </w:t>
            </w:r>
            <w:r w:rsidR="00787AA0" w:rsidRPr="00787AA0">
              <w:rPr>
                <w:spacing w:val="-2"/>
                <w:sz w:val="24"/>
              </w:rPr>
              <w:t>sõjaolukorra või muu kriisi tõttu) võimalik ka muul viisil kui</w:t>
            </w:r>
            <w:r w:rsidR="00787AA0">
              <w:rPr>
                <w:spacing w:val="-2"/>
                <w:sz w:val="24"/>
              </w:rPr>
              <w:t xml:space="preserve"> </w:t>
            </w:r>
            <w:r w:rsidR="00787AA0" w:rsidRPr="00787AA0">
              <w:rPr>
                <w:spacing w:val="-2"/>
                <w:sz w:val="24"/>
              </w:rPr>
              <w:t>elektrooniliselt. Palume selgitada, kas ja kuidas on see kehtiva õiguse või plaanitavate muudatustega tagatud.</w:t>
            </w:r>
          </w:p>
          <w:p w14:paraId="1B7C379C" w14:textId="77777777" w:rsidR="00787AA0" w:rsidRDefault="00787AA0" w:rsidP="00787AA0">
            <w:pPr>
              <w:pStyle w:val="TableParagraph"/>
              <w:spacing w:line="266" w:lineRule="exact"/>
              <w:ind w:left="0"/>
              <w:rPr>
                <w:sz w:val="24"/>
              </w:rPr>
            </w:pPr>
          </w:p>
          <w:p w14:paraId="2702770D" w14:textId="77777777" w:rsidR="00787AA0" w:rsidRDefault="00787AA0" w:rsidP="00787AA0">
            <w:pPr>
              <w:pStyle w:val="TableParagraph"/>
              <w:spacing w:line="266" w:lineRule="exact"/>
              <w:ind w:left="0"/>
              <w:rPr>
                <w:sz w:val="24"/>
              </w:rPr>
            </w:pPr>
          </w:p>
          <w:p w14:paraId="5CEB589D" w14:textId="77777777" w:rsidR="00787AA0" w:rsidRDefault="00787AA0" w:rsidP="00787AA0">
            <w:pPr>
              <w:pStyle w:val="TableParagraph"/>
              <w:spacing w:line="266" w:lineRule="exact"/>
              <w:ind w:left="0"/>
              <w:rPr>
                <w:sz w:val="24"/>
              </w:rPr>
            </w:pPr>
          </w:p>
          <w:p w14:paraId="3C456573" w14:textId="77777777" w:rsidR="00787AA0" w:rsidRDefault="00787AA0" w:rsidP="00787AA0">
            <w:pPr>
              <w:pStyle w:val="TableParagraph"/>
              <w:spacing w:line="266" w:lineRule="exact"/>
              <w:ind w:left="0"/>
              <w:rPr>
                <w:sz w:val="24"/>
              </w:rPr>
            </w:pPr>
          </w:p>
          <w:p w14:paraId="558549D6" w14:textId="77777777" w:rsidR="00787AA0" w:rsidRDefault="00787AA0" w:rsidP="00787AA0">
            <w:pPr>
              <w:pStyle w:val="TableParagraph"/>
              <w:spacing w:line="266" w:lineRule="exact"/>
              <w:ind w:left="0"/>
              <w:rPr>
                <w:sz w:val="24"/>
              </w:rPr>
            </w:pPr>
          </w:p>
          <w:p w14:paraId="2A9F61C2" w14:textId="77777777" w:rsidR="00787AA0" w:rsidRDefault="00787AA0" w:rsidP="00787AA0">
            <w:pPr>
              <w:pStyle w:val="TableParagraph"/>
              <w:spacing w:line="266" w:lineRule="exact"/>
              <w:ind w:left="0"/>
              <w:rPr>
                <w:sz w:val="24"/>
              </w:rPr>
            </w:pPr>
          </w:p>
          <w:p w14:paraId="2F5045D0" w14:textId="77777777" w:rsidR="00787AA0" w:rsidRDefault="00787AA0" w:rsidP="00787AA0">
            <w:pPr>
              <w:pStyle w:val="TableParagraph"/>
              <w:spacing w:line="266" w:lineRule="exact"/>
              <w:ind w:left="0"/>
              <w:rPr>
                <w:sz w:val="24"/>
              </w:rPr>
            </w:pPr>
          </w:p>
          <w:p w14:paraId="62C46DA5" w14:textId="77777777" w:rsidR="00787AA0" w:rsidRDefault="00787AA0" w:rsidP="00787AA0">
            <w:pPr>
              <w:pStyle w:val="TableParagraph"/>
              <w:spacing w:line="266" w:lineRule="exact"/>
              <w:ind w:left="0"/>
              <w:rPr>
                <w:sz w:val="24"/>
              </w:rPr>
            </w:pPr>
          </w:p>
          <w:p w14:paraId="73215A9D" w14:textId="77777777" w:rsidR="00787AA0" w:rsidRDefault="00787AA0" w:rsidP="00787AA0">
            <w:pPr>
              <w:pStyle w:val="TableParagraph"/>
              <w:spacing w:line="266" w:lineRule="exact"/>
              <w:ind w:left="0"/>
              <w:rPr>
                <w:sz w:val="24"/>
              </w:rPr>
            </w:pPr>
          </w:p>
          <w:p w14:paraId="0C2F401F" w14:textId="77777777" w:rsidR="00787AA0" w:rsidRDefault="00787AA0" w:rsidP="00787AA0">
            <w:pPr>
              <w:pStyle w:val="TableParagraph"/>
              <w:spacing w:line="266" w:lineRule="exact"/>
              <w:ind w:left="0"/>
              <w:rPr>
                <w:sz w:val="24"/>
              </w:rPr>
            </w:pPr>
          </w:p>
          <w:p w14:paraId="0FF49674" w14:textId="01542E3A" w:rsidR="00787AA0" w:rsidRDefault="00787AA0" w:rsidP="00787AA0">
            <w:pPr>
              <w:pStyle w:val="TableParagraph"/>
              <w:spacing w:line="266" w:lineRule="exact"/>
              <w:ind w:left="0"/>
              <w:rPr>
                <w:sz w:val="24"/>
              </w:rPr>
            </w:pPr>
          </w:p>
        </w:tc>
        <w:tc>
          <w:tcPr>
            <w:tcW w:w="3686" w:type="dxa"/>
            <w:gridSpan w:val="2"/>
          </w:tcPr>
          <w:p w14:paraId="353C9F9B" w14:textId="77777777" w:rsidR="00AB75C1" w:rsidRDefault="00555FC2">
            <w:pPr>
              <w:pStyle w:val="TableParagraph"/>
              <w:ind w:left="107" w:right="875"/>
              <w:rPr>
                <w:sz w:val="24"/>
              </w:rPr>
            </w:pPr>
            <w:r>
              <w:rPr>
                <w:sz w:val="24"/>
              </w:rPr>
              <w:t>Eelnõu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seletuskirja </w:t>
            </w:r>
            <w:r>
              <w:rPr>
                <w:spacing w:val="-2"/>
                <w:sz w:val="24"/>
              </w:rPr>
              <w:t>täiendatud.</w:t>
            </w:r>
          </w:p>
        </w:tc>
      </w:tr>
      <w:tr w:rsidR="00AB75C1" w14:paraId="3DB84BE4" w14:textId="77777777" w:rsidTr="00AC6B10">
        <w:trPr>
          <w:trHeight w:val="275"/>
        </w:trPr>
        <w:tc>
          <w:tcPr>
            <w:tcW w:w="6223" w:type="dxa"/>
          </w:tcPr>
          <w:p w14:paraId="278D3689" w14:textId="77777777" w:rsidR="00AB75C1" w:rsidRDefault="00555FC2" w:rsidP="00787AA0">
            <w:pPr>
              <w:pStyle w:val="TableParagraph"/>
              <w:spacing w:line="256" w:lineRule="exact"/>
              <w:ind w:left="0"/>
              <w:rPr>
                <w:b/>
                <w:spacing w:val="-10"/>
                <w:sz w:val="24"/>
              </w:rPr>
            </w:pPr>
            <w:r>
              <w:rPr>
                <w:b/>
                <w:sz w:val="24"/>
              </w:rPr>
              <w:lastRenderedPageBreak/>
              <w:t>Tervisekassa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25.06.2026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nr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1.5-1/3319-</w:t>
            </w:r>
            <w:r>
              <w:rPr>
                <w:b/>
                <w:spacing w:val="-10"/>
                <w:sz w:val="24"/>
              </w:rPr>
              <w:t>1</w:t>
            </w:r>
          </w:p>
          <w:p w14:paraId="2BB26171" w14:textId="363BFA5D" w:rsidR="00AC6B10" w:rsidRDefault="00AC6B10" w:rsidP="00787AA0">
            <w:pPr>
              <w:pStyle w:val="TableParagraph"/>
              <w:spacing w:line="256" w:lineRule="exact"/>
              <w:ind w:left="0"/>
              <w:rPr>
                <w:b/>
                <w:sz w:val="24"/>
              </w:rPr>
            </w:pPr>
          </w:p>
        </w:tc>
        <w:tc>
          <w:tcPr>
            <w:tcW w:w="3686" w:type="dxa"/>
            <w:gridSpan w:val="2"/>
          </w:tcPr>
          <w:p w14:paraId="7550F447" w14:textId="77777777" w:rsidR="00AB75C1" w:rsidRDefault="00AB75C1">
            <w:pPr>
              <w:pStyle w:val="TableParagraph"/>
              <w:ind w:left="0"/>
              <w:rPr>
                <w:sz w:val="20"/>
              </w:rPr>
            </w:pPr>
          </w:p>
        </w:tc>
      </w:tr>
      <w:tr w:rsidR="00AB75C1" w14:paraId="6F9A8FEB" w14:textId="77777777" w:rsidTr="00AC6B10">
        <w:trPr>
          <w:trHeight w:val="10489"/>
        </w:trPr>
        <w:tc>
          <w:tcPr>
            <w:tcW w:w="6223" w:type="dxa"/>
          </w:tcPr>
          <w:p w14:paraId="62444CA8" w14:textId="77777777" w:rsidR="00AB75C1" w:rsidRDefault="00555FC2">
            <w:pPr>
              <w:pStyle w:val="TableParagraph"/>
              <w:numPr>
                <w:ilvl w:val="0"/>
                <w:numId w:val="5"/>
              </w:numPr>
              <w:tabs>
                <w:tab w:val="left" w:pos="368"/>
              </w:tabs>
              <w:ind w:right="280" w:firstLine="0"/>
              <w:rPr>
                <w:sz w:val="24"/>
              </w:rPr>
            </w:pPr>
            <w:r>
              <w:rPr>
                <w:sz w:val="24"/>
                <w:u w:val="single"/>
              </w:rPr>
              <w:t>Deklaratsiooni andmekoosseis ja esitamine (</w:t>
            </w:r>
            <w:proofErr w:type="spellStart"/>
            <w:r>
              <w:rPr>
                <w:sz w:val="24"/>
                <w:u w:val="single"/>
              </w:rPr>
              <w:t>TuMS</w:t>
            </w:r>
            <w:proofErr w:type="spellEnd"/>
            <w:r>
              <w:rPr>
                <w:sz w:val="24"/>
                <w:u w:val="single"/>
              </w:rPr>
              <w:t xml:space="preserve"> § 40)</w:t>
            </w:r>
            <w:r>
              <w:rPr>
                <w:sz w:val="24"/>
              </w:rPr>
              <w:t xml:space="preserve"> Eelnõu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kohaselt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muudetakse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tulumaksuseaduse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§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lõiget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5 ning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§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44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lõiget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selliselt,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deklaratsiooni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andmekoosseisu ja täitmise korra kehtestab minister, samuti nähakse ette ulatuslik kohustus esitada deklaratsioonid elektrooniliselt. Nimetatud muudatused viivad sisuliselt maksuarvestuse loogika suurel määral Maksu- ja Tolliameti infosüsteemi.</w:t>
            </w:r>
          </w:p>
          <w:p w14:paraId="713DB945" w14:textId="77777777" w:rsidR="00AB75C1" w:rsidRDefault="00555FC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Tähelepanu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vajab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ajaarvestus,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kui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kiirelt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vastav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muudatus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on teostatav. Teeme järgmised ettepanekud, mille vajadust selgitame allpool:</w:t>
            </w:r>
          </w:p>
          <w:p w14:paraId="67F99003" w14:textId="77777777" w:rsidR="00AB75C1" w:rsidRDefault="00555FC2">
            <w:pPr>
              <w:pStyle w:val="TableParagraph"/>
              <w:numPr>
                <w:ilvl w:val="1"/>
                <w:numId w:val="5"/>
              </w:numPr>
              <w:tabs>
                <w:tab w:val="left" w:pos="335"/>
              </w:tabs>
              <w:ind w:right="444" w:firstLine="0"/>
              <w:rPr>
                <w:sz w:val="24"/>
              </w:rPr>
            </w:pPr>
            <w:r>
              <w:rPr>
                <w:sz w:val="24"/>
              </w:rPr>
              <w:t>siduda eelnõu § 5 lõikes 1 sätestatud jõustumistähtaeg Maksu-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ja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Tolliameti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infosüsteemi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tegeliku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valmisolekuga;</w:t>
            </w:r>
          </w:p>
          <w:p w14:paraId="6C16BE58" w14:textId="77777777" w:rsidR="00AB75C1" w:rsidRDefault="00555FC2">
            <w:pPr>
              <w:pStyle w:val="TableParagraph"/>
              <w:numPr>
                <w:ilvl w:val="1"/>
                <w:numId w:val="5"/>
              </w:numPr>
              <w:tabs>
                <w:tab w:val="left" w:pos="350"/>
              </w:tabs>
              <w:ind w:right="586" w:firstLine="0"/>
              <w:rPr>
                <w:sz w:val="24"/>
              </w:rPr>
            </w:pPr>
            <w:r>
              <w:rPr>
                <w:sz w:val="24"/>
              </w:rPr>
              <w:t>tagada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enne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§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ja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§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44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uue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regulatsiooni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rakendamist järgmiste funktsionaalsuste toimimine:</w:t>
            </w:r>
          </w:p>
          <w:p w14:paraId="3F912E74" w14:textId="77777777" w:rsidR="00AB75C1" w:rsidRDefault="00555FC2">
            <w:pPr>
              <w:pStyle w:val="TableParagraph"/>
              <w:numPr>
                <w:ilvl w:val="2"/>
                <w:numId w:val="5"/>
              </w:numPr>
              <w:tabs>
                <w:tab w:val="left" w:pos="253"/>
              </w:tabs>
              <w:ind w:left="253" w:hanging="143"/>
              <w:rPr>
                <w:sz w:val="24"/>
              </w:rPr>
            </w:pPr>
            <w:r>
              <w:rPr>
                <w:sz w:val="24"/>
              </w:rPr>
              <w:t>vigade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kuvamine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ja </w:t>
            </w:r>
            <w:r>
              <w:rPr>
                <w:spacing w:val="-2"/>
                <w:sz w:val="24"/>
              </w:rPr>
              <w:t>selgitused;</w:t>
            </w:r>
          </w:p>
          <w:p w14:paraId="3FAFF4FA" w14:textId="77777777" w:rsidR="00AB75C1" w:rsidRDefault="00555FC2">
            <w:pPr>
              <w:pStyle w:val="TableParagraph"/>
              <w:numPr>
                <w:ilvl w:val="2"/>
                <w:numId w:val="5"/>
              </w:numPr>
              <w:tabs>
                <w:tab w:val="left" w:pos="253"/>
              </w:tabs>
              <w:ind w:left="253" w:hanging="143"/>
              <w:rPr>
                <w:sz w:val="24"/>
              </w:rPr>
            </w:pPr>
            <w:r>
              <w:rPr>
                <w:sz w:val="24"/>
              </w:rPr>
              <w:t>vealogide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kättesaadavus;</w:t>
            </w:r>
          </w:p>
          <w:p w14:paraId="5C55F6AE" w14:textId="77777777" w:rsidR="00AB75C1" w:rsidRDefault="00555FC2">
            <w:pPr>
              <w:pStyle w:val="TableParagraph"/>
              <w:numPr>
                <w:ilvl w:val="2"/>
                <w:numId w:val="5"/>
              </w:numPr>
              <w:tabs>
                <w:tab w:val="left" w:pos="253"/>
              </w:tabs>
              <w:ind w:left="253" w:hanging="143"/>
              <w:rPr>
                <w:sz w:val="24"/>
              </w:rPr>
            </w:pPr>
            <w:r>
              <w:rPr>
                <w:sz w:val="24"/>
              </w:rPr>
              <w:t>andmete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filtreerimine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ja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kontrollitavus</w:t>
            </w:r>
            <w:proofErr w:type="spellEnd"/>
            <w:r>
              <w:rPr>
                <w:spacing w:val="-2"/>
                <w:sz w:val="24"/>
              </w:rPr>
              <w:t>;</w:t>
            </w:r>
          </w:p>
          <w:p w14:paraId="68E56593" w14:textId="77777777" w:rsidR="00AB75C1" w:rsidRDefault="00555FC2">
            <w:pPr>
              <w:pStyle w:val="TableParagraph"/>
              <w:numPr>
                <w:ilvl w:val="2"/>
                <w:numId w:val="5"/>
              </w:numPr>
              <w:tabs>
                <w:tab w:val="left" w:pos="253"/>
              </w:tabs>
              <w:ind w:left="253" w:hanging="143"/>
              <w:rPr>
                <w:sz w:val="24"/>
              </w:rPr>
            </w:pPr>
            <w:proofErr w:type="spellStart"/>
            <w:r>
              <w:rPr>
                <w:sz w:val="24"/>
              </w:rPr>
              <w:t>residentsuse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arvestuse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korrektsus;</w:t>
            </w:r>
          </w:p>
          <w:p w14:paraId="4376959D" w14:textId="77777777" w:rsidR="00AB75C1" w:rsidRDefault="00555FC2">
            <w:pPr>
              <w:pStyle w:val="TableParagraph"/>
              <w:numPr>
                <w:ilvl w:val="2"/>
                <w:numId w:val="5"/>
              </w:numPr>
              <w:tabs>
                <w:tab w:val="left" w:pos="253"/>
              </w:tabs>
              <w:ind w:left="253" w:hanging="143"/>
              <w:rPr>
                <w:sz w:val="24"/>
              </w:rPr>
            </w:pPr>
            <w:r>
              <w:rPr>
                <w:sz w:val="24"/>
              </w:rPr>
              <w:t>deklaratsioonide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kinnitamine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parandamine;</w:t>
            </w:r>
          </w:p>
          <w:p w14:paraId="37568060" w14:textId="77777777" w:rsidR="00AB75C1" w:rsidRDefault="00555FC2">
            <w:pPr>
              <w:pStyle w:val="TableParagraph"/>
              <w:numPr>
                <w:ilvl w:val="2"/>
                <w:numId w:val="5"/>
              </w:numPr>
              <w:tabs>
                <w:tab w:val="left" w:pos="253"/>
              </w:tabs>
              <w:ind w:left="253" w:hanging="143"/>
              <w:rPr>
                <w:sz w:val="24"/>
              </w:rPr>
            </w:pPr>
            <w:r>
              <w:rPr>
                <w:sz w:val="24"/>
              </w:rPr>
              <w:t>tagastusloogika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toimimine;</w:t>
            </w:r>
          </w:p>
          <w:p w14:paraId="0C87C2A3" w14:textId="77777777" w:rsidR="00AB75C1" w:rsidRDefault="00555FC2">
            <w:pPr>
              <w:pStyle w:val="TableParagraph"/>
              <w:ind w:right="153"/>
              <w:rPr>
                <w:sz w:val="24"/>
              </w:rPr>
            </w:pPr>
            <w:proofErr w:type="spellStart"/>
            <w:r>
              <w:rPr>
                <w:sz w:val="24"/>
              </w:rPr>
              <w:t>c.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võimaldada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paralleelselt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senise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süsteemi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kasutamist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kuni uue lahenduse töökindlus on tõendatud;</w:t>
            </w:r>
          </w:p>
          <w:p w14:paraId="4F429FEF" w14:textId="77777777" w:rsidR="00AB75C1" w:rsidRDefault="00555FC2">
            <w:pPr>
              <w:pStyle w:val="TableParagraph"/>
              <w:ind w:right="552"/>
              <w:rPr>
                <w:sz w:val="24"/>
              </w:rPr>
            </w:pPr>
            <w:proofErr w:type="spellStart"/>
            <w:r>
              <w:rPr>
                <w:sz w:val="24"/>
              </w:rPr>
              <w:t>d.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jätkata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sisulist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testimist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koostöös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lõppkasutajatega. </w:t>
            </w:r>
            <w:r>
              <w:rPr>
                <w:sz w:val="24"/>
                <w:u w:val="single"/>
              </w:rPr>
              <w:t>Testimise käigus ilmnenud probleemid (seos § 40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  <w:u w:val="single"/>
              </w:rPr>
              <w:t>rakendamisega)</w:t>
            </w:r>
          </w:p>
          <w:p w14:paraId="49FE80EB" w14:textId="77777777" w:rsidR="00AB75C1" w:rsidRDefault="00555FC2">
            <w:pPr>
              <w:pStyle w:val="TableParagraph"/>
              <w:ind w:right="153"/>
              <w:rPr>
                <w:sz w:val="24"/>
              </w:rPr>
            </w:pPr>
            <w:r>
              <w:rPr>
                <w:sz w:val="24"/>
              </w:rPr>
              <w:t>Seoses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eelnõu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muudatustega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Tervisekassa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testinud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Maksu-ja Tolliameti uut TSD lahendust, mis peab tagama § 40 ja § 44 nõuete rakendamise. Testimise käigus on ilmnenud</w:t>
            </w:r>
          </w:p>
          <w:p w14:paraId="43A4A331" w14:textId="77777777" w:rsidR="00AB75C1" w:rsidRDefault="00555FC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järgmised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kriitilised</w:t>
            </w:r>
            <w:r>
              <w:rPr>
                <w:spacing w:val="-2"/>
                <w:sz w:val="24"/>
              </w:rPr>
              <w:t xml:space="preserve"> puudused:</w:t>
            </w:r>
          </w:p>
          <w:p w14:paraId="1E157741" w14:textId="77777777" w:rsidR="00AB75C1" w:rsidRDefault="00555FC2">
            <w:pPr>
              <w:pStyle w:val="TableParagraph"/>
              <w:numPr>
                <w:ilvl w:val="2"/>
                <w:numId w:val="5"/>
              </w:numPr>
              <w:tabs>
                <w:tab w:val="left" w:pos="253"/>
              </w:tabs>
              <w:ind w:left="253" w:hanging="143"/>
              <w:rPr>
                <w:sz w:val="24"/>
              </w:rPr>
            </w:pPr>
            <w:r>
              <w:rPr>
                <w:sz w:val="24"/>
              </w:rPr>
              <w:t>TSD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koondvaade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vasta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detailvaates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olevatele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andmetele;</w:t>
            </w:r>
          </w:p>
          <w:p w14:paraId="388CB408" w14:textId="77777777" w:rsidR="00AB75C1" w:rsidRDefault="00555FC2">
            <w:pPr>
              <w:pStyle w:val="TableParagraph"/>
              <w:numPr>
                <w:ilvl w:val="2"/>
                <w:numId w:val="5"/>
              </w:numPr>
              <w:tabs>
                <w:tab w:val="left" w:pos="253"/>
              </w:tabs>
              <w:ind w:left="253" w:hanging="143"/>
              <w:rPr>
                <w:sz w:val="24"/>
              </w:rPr>
            </w:pPr>
            <w:r>
              <w:rPr>
                <w:sz w:val="24"/>
              </w:rPr>
              <w:t>valideerimisvigade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sisu 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kasutajale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nähtav;</w:t>
            </w:r>
          </w:p>
          <w:p w14:paraId="08E37253" w14:textId="77777777" w:rsidR="00AB75C1" w:rsidRDefault="00555FC2">
            <w:pPr>
              <w:pStyle w:val="TableParagraph"/>
              <w:numPr>
                <w:ilvl w:val="2"/>
                <w:numId w:val="5"/>
              </w:numPr>
              <w:tabs>
                <w:tab w:val="left" w:pos="253"/>
              </w:tabs>
              <w:ind w:left="253" w:hanging="143"/>
              <w:rPr>
                <w:sz w:val="24"/>
              </w:rPr>
            </w:pPr>
            <w:r>
              <w:rPr>
                <w:sz w:val="24"/>
              </w:rPr>
              <w:t>vealogide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allalaadimine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ei</w:t>
            </w:r>
            <w:r>
              <w:rPr>
                <w:spacing w:val="-2"/>
                <w:sz w:val="24"/>
              </w:rPr>
              <w:t xml:space="preserve"> toimi;</w:t>
            </w:r>
          </w:p>
          <w:p w14:paraId="18A57E58" w14:textId="77777777" w:rsidR="00AB75C1" w:rsidRDefault="00555FC2">
            <w:pPr>
              <w:pStyle w:val="TableParagraph"/>
              <w:numPr>
                <w:ilvl w:val="2"/>
                <w:numId w:val="5"/>
              </w:numPr>
              <w:tabs>
                <w:tab w:val="left" w:pos="253"/>
              </w:tabs>
              <w:ind w:left="110" w:right="342" w:firstLine="0"/>
              <w:rPr>
                <w:sz w:val="24"/>
              </w:rPr>
            </w:pPr>
            <w:r>
              <w:rPr>
                <w:sz w:val="24"/>
              </w:rPr>
              <w:t>deklaratsioone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võimalik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testkeskkonnas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kinnitada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(§ 40 rakendamiseks vajalik põhifunktsionaalsus);</w:t>
            </w:r>
          </w:p>
          <w:p w14:paraId="1FECC58B" w14:textId="77777777" w:rsidR="00AB75C1" w:rsidRDefault="00555FC2">
            <w:pPr>
              <w:pStyle w:val="TableParagraph"/>
              <w:numPr>
                <w:ilvl w:val="2"/>
                <w:numId w:val="5"/>
              </w:numPr>
              <w:tabs>
                <w:tab w:val="left" w:pos="253"/>
              </w:tabs>
              <w:ind w:left="110" w:right="973" w:firstLine="0"/>
              <w:rPr>
                <w:sz w:val="24"/>
              </w:rPr>
            </w:pPr>
            <w:r>
              <w:rPr>
                <w:sz w:val="24"/>
              </w:rPr>
              <w:t>süsteem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muudab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maksumaksja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esitatud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andmeid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(nt maksuvaba tulu arvestus).</w:t>
            </w:r>
          </w:p>
          <w:p w14:paraId="5B394582" w14:textId="77777777" w:rsidR="00AB75C1" w:rsidRDefault="00555FC2">
            <w:pPr>
              <w:pStyle w:val="TableParagraph"/>
              <w:numPr>
                <w:ilvl w:val="2"/>
                <w:numId w:val="5"/>
              </w:numPr>
              <w:tabs>
                <w:tab w:val="left" w:pos="253"/>
              </w:tabs>
              <w:spacing w:line="270" w:lineRule="atLeast"/>
              <w:ind w:left="110" w:right="156" w:firstLine="0"/>
              <w:rPr>
                <w:sz w:val="24"/>
              </w:rPr>
            </w:pPr>
            <w:r>
              <w:rPr>
                <w:sz w:val="24"/>
              </w:rPr>
              <w:t>Eeltoodud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probleemid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takistavad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§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lõikes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ja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§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44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lõikes 7 sätestatud kohustuste korrektset täitmist.</w:t>
            </w:r>
          </w:p>
          <w:p w14:paraId="59633B96" w14:textId="77777777" w:rsidR="001E61C9" w:rsidRDefault="001E61C9" w:rsidP="001E61C9">
            <w:pPr>
              <w:pStyle w:val="TableParagraph"/>
              <w:tabs>
                <w:tab w:val="left" w:pos="253"/>
              </w:tabs>
              <w:spacing w:line="270" w:lineRule="atLeast"/>
              <w:ind w:right="156"/>
              <w:rPr>
                <w:sz w:val="24"/>
              </w:rPr>
            </w:pPr>
          </w:p>
        </w:tc>
        <w:tc>
          <w:tcPr>
            <w:tcW w:w="3686" w:type="dxa"/>
            <w:gridSpan w:val="2"/>
          </w:tcPr>
          <w:p w14:paraId="4EF1DE61" w14:textId="77777777" w:rsidR="00AB75C1" w:rsidRDefault="00555FC2">
            <w:pPr>
              <w:pStyle w:val="TableParagraph"/>
              <w:ind w:left="107" w:right="221"/>
              <w:rPr>
                <w:sz w:val="24"/>
              </w:rPr>
            </w:pPr>
            <w:r>
              <w:rPr>
                <w:sz w:val="24"/>
              </w:rPr>
              <w:t>Nõustume, et enne uue regulatsiooni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rakendamist peavad toimima kõik </w:t>
            </w:r>
            <w:r>
              <w:rPr>
                <w:spacing w:val="-2"/>
                <w:sz w:val="24"/>
              </w:rPr>
              <w:t xml:space="preserve">funktsionaalsused, </w:t>
            </w:r>
            <w:r>
              <w:rPr>
                <w:sz w:val="24"/>
              </w:rPr>
              <w:t xml:space="preserve">sealhulgas vigade kuvamine, andmete </w:t>
            </w:r>
            <w:proofErr w:type="spellStart"/>
            <w:r>
              <w:rPr>
                <w:spacing w:val="-2"/>
                <w:sz w:val="24"/>
              </w:rPr>
              <w:t>kontrollitavus</w:t>
            </w:r>
            <w:proofErr w:type="spellEnd"/>
            <w:r>
              <w:rPr>
                <w:spacing w:val="-2"/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residentsuse</w:t>
            </w:r>
            <w:proofErr w:type="spellEnd"/>
            <w:r>
              <w:rPr>
                <w:sz w:val="24"/>
              </w:rPr>
              <w:t xml:space="preserve"> arvestus, </w:t>
            </w:r>
            <w:r>
              <w:rPr>
                <w:spacing w:val="-2"/>
                <w:sz w:val="24"/>
              </w:rPr>
              <w:t xml:space="preserve">deklaratsioonide </w:t>
            </w:r>
            <w:r>
              <w:rPr>
                <w:sz w:val="24"/>
              </w:rPr>
              <w:t xml:space="preserve">parandamine ning </w:t>
            </w:r>
            <w:r>
              <w:rPr>
                <w:spacing w:val="-2"/>
                <w:sz w:val="24"/>
              </w:rPr>
              <w:t>tagastusloogika.</w:t>
            </w:r>
          </w:p>
          <w:p w14:paraId="2FED16DE" w14:textId="77777777" w:rsidR="00AB75C1" w:rsidRDefault="00555FC2">
            <w:pPr>
              <w:pStyle w:val="TableParagraph"/>
              <w:ind w:left="107" w:right="368"/>
              <w:rPr>
                <w:sz w:val="24"/>
              </w:rPr>
            </w:pPr>
            <w:r>
              <w:rPr>
                <w:sz w:val="24"/>
              </w:rPr>
              <w:t>Nimetatud teemad on MTA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arendustegevustes prioriteetsed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ning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nende valmimist jälgitakse </w:t>
            </w:r>
            <w:r>
              <w:rPr>
                <w:spacing w:val="-2"/>
                <w:sz w:val="24"/>
              </w:rPr>
              <w:t>pidevalt.</w:t>
            </w:r>
          </w:p>
          <w:p w14:paraId="3592FE24" w14:textId="77777777" w:rsidR="00AB75C1" w:rsidRDefault="00555FC2">
            <w:pPr>
              <w:pStyle w:val="TableParagraph"/>
              <w:spacing w:before="19"/>
              <w:ind w:left="107"/>
              <w:rPr>
                <w:sz w:val="24"/>
              </w:rPr>
            </w:pPr>
            <w:r>
              <w:rPr>
                <w:sz w:val="24"/>
              </w:rPr>
              <w:t>Samuti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peame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oluliseks</w:t>
            </w:r>
          </w:p>
          <w:p w14:paraId="632C8D75" w14:textId="77777777" w:rsidR="00AB75C1" w:rsidRDefault="00555FC2">
            <w:pPr>
              <w:pStyle w:val="TableParagraph"/>
              <w:spacing w:before="24" w:line="261" w:lineRule="auto"/>
              <w:ind w:left="107" w:right="121"/>
              <w:rPr>
                <w:sz w:val="24"/>
              </w:rPr>
            </w:pPr>
            <w:r>
              <w:rPr>
                <w:sz w:val="24"/>
              </w:rPr>
              <w:t>jätkata süsteemi testimist koostöös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lõppkasutajatega, et tuvastada võimalikud kitsaskohad enne</w:t>
            </w:r>
          </w:p>
          <w:p w14:paraId="3F3BAE4D" w14:textId="77777777" w:rsidR="00AB75C1" w:rsidRDefault="00555FC2">
            <w:pPr>
              <w:pStyle w:val="TableParagraph"/>
              <w:spacing w:line="261" w:lineRule="auto"/>
              <w:ind w:left="107" w:right="135"/>
              <w:rPr>
                <w:sz w:val="24"/>
              </w:rPr>
            </w:pPr>
            <w:r>
              <w:rPr>
                <w:sz w:val="24"/>
              </w:rPr>
              <w:t>lahenduse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kasutuselevõttu. Testimist sel eesmärgil </w:t>
            </w:r>
            <w:r>
              <w:rPr>
                <w:spacing w:val="-2"/>
                <w:sz w:val="24"/>
              </w:rPr>
              <w:t>tehaksegi.</w:t>
            </w:r>
          </w:p>
        </w:tc>
      </w:tr>
      <w:tr w:rsidR="00AB75C1" w14:paraId="3D598BB7" w14:textId="77777777" w:rsidTr="00EB673E">
        <w:trPr>
          <w:trHeight w:val="983"/>
        </w:trPr>
        <w:tc>
          <w:tcPr>
            <w:tcW w:w="6223" w:type="dxa"/>
          </w:tcPr>
          <w:p w14:paraId="1790234F" w14:textId="77777777" w:rsidR="00AB75C1" w:rsidRDefault="00555FC2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r>
              <w:rPr>
                <w:sz w:val="24"/>
              </w:rPr>
              <w:t>2)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Andmekoosseisu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põhimõte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(termini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muutus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pacing w:val="-2"/>
                <w:sz w:val="24"/>
                <w:u w:val="single"/>
              </w:rPr>
              <w:t>eelnõus)</w:t>
            </w:r>
          </w:p>
          <w:p w14:paraId="0FA747C6" w14:textId="77777777" w:rsidR="00AB75C1" w:rsidRDefault="00555FC2">
            <w:pPr>
              <w:pStyle w:val="TableParagraph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Eelnõu punktide 2, 4 ja 6 kohaselt asendatakse mitmes sättes sõna „vorm“ sõnaga „andmekoosseis“. See muudatus tähendab, et:</w:t>
            </w:r>
          </w:p>
          <w:p w14:paraId="1F7921A4" w14:textId="77777777" w:rsidR="00AB75C1" w:rsidRDefault="00555FC2">
            <w:pPr>
              <w:pStyle w:val="TableParagraph"/>
              <w:numPr>
                <w:ilvl w:val="0"/>
                <w:numId w:val="4"/>
              </w:numPr>
              <w:tabs>
                <w:tab w:val="left" w:pos="253"/>
              </w:tabs>
              <w:ind w:left="253" w:hanging="143"/>
              <w:rPr>
                <w:sz w:val="24"/>
              </w:rPr>
            </w:pPr>
            <w:r>
              <w:rPr>
                <w:sz w:val="24"/>
              </w:rPr>
              <w:t>deklaratsiooni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struktuur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fikseeritud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vormina;</w:t>
            </w:r>
          </w:p>
          <w:p w14:paraId="050C5897" w14:textId="77777777" w:rsidR="00AB75C1" w:rsidRDefault="00555FC2">
            <w:pPr>
              <w:pStyle w:val="TableParagraph"/>
              <w:numPr>
                <w:ilvl w:val="0"/>
                <w:numId w:val="4"/>
              </w:numPr>
              <w:tabs>
                <w:tab w:val="left" w:pos="292"/>
              </w:tabs>
              <w:ind w:right="98" w:firstLine="0"/>
              <w:rPr>
                <w:sz w:val="24"/>
              </w:rPr>
            </w:pPr>
            <w:r>
              <w:rPr>
                <w:sz w:val="24"/>
              </w:rPr>
              <w:t>määravaks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saab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Maksu-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ja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Tolliameti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süsteemis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töödeldav andmestik. Selline lahendus eeldab, et süsteem:</w:t>
            </w:r>
          </w:p>
          <w:p w14:paraId="2B9CE517" w14:textId="77777777" w:rsidR="00AB75C1" w:rsidRPr="00AE6BAA" w:rsidRDefault="00555FC2">
            <w:pPr>
              <w:pStyle w:val="TableParagraph"/>
              <w:numPr>
                <w:ilvl w:val="0"/>
                <w:numId w:val="4"/>
              </w:numPr>
              <w:tabs>
                <w:tab w:val="left" w:pos="253"/>
              </w:tabs>
              <w:spacing w:line="264" w:lineRule="exact"/>
              <w:ind w:left="253" w:hanging="143"/>
              <w:rPr>
                <w:sz w:val="24"/>
              </w:rPr>
            </w:pPr>
            <w:r>
              <w:rPr>
                <w:sz w:val="24"/>
              </w:rPr>
              <w:t>töötleb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andmeid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üheselt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läbipaistvalt;</w:t>
            </w:r>
          </w:p>
          <w:p w14:paraId="54706F06" w14:textId="77777777" w:rsidR="00AE6BAA" w:rsidRDefault="00AE6BAA" w:rsidP="00AE6BAA">
            <w:pPr>
              <w:pStyle w:val="TableParagraph"/>
              <w:numPr>
                <w:ilvl w:val="0"/>
                <w:numId w:val="3"/>
              </w:numPr>
              <w:tabs>
                <w:tab w:val="left" w:pos="253"/>
              </w:tabs>
              <w:spacing w:line="270" w:lineRule="exact"/>
              <w:ind w:left="253" w:hanging="143"/>
              <w:jc w:val="both"/>
              <w:rPr>
                <w:sz w:val="24"/>
              </w:rPr>
            </w:pPr>
            <w:r>
              <w:rPr>
                <w:sz w:val="24"/>
              </w:rPr>
              <w:t>võimaldab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kontrollida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arvutuskäike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ja</w:t>
            </w:r>
            <w:r>
              <w:rPr>
                <w:spacing w:val="-2"/>
                <w:sz w:val="24"/>
              </w:rPr>
              <w:t xml:space="preserve"> tulemusi.</w:t>
            </w:r>
          </w:p>
          <w:p w14:paraId="45AF3B53" w14:textId="7860260C" w:rsidR="00AE6BAA" w:rsidRDefault="00AE6BAA" w:rsidP="00AC6B10">
            <w:pPr>
              <w:pStyle w:val="TableParagraph"/>
              <w:tabs>
                <w:tab w:val="left" w:pos="253"/>
              </w:tabs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Testimise põhjal ei ole need tingimused täidetud. Palume </w:t>
            </w:r>
            <w:r>
              <w:rPr>
                <w:sz w:val="24"/>
              </w:rPr>
              <w:lastRenderedPageBreak/>
              <w:t>seaduseelnõu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kehtestamisel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arvestada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vajadusega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täiendavates arendusteks ja testimisteks.</w:t>
            </w:r>
          </w:p>
        </w:tc>
        <w:tc>
          <w:tcPr>
            <w:tcW w:w="3686" w:type="dxa"/>
            <w:gridSpan w:val="2"/>
          </w:tcPr>
          <w:p w14:paraId="6E83A7E8" w14:textId="77777777" w:rsidR="00AB75C1" w:rsidRDefault="00555FC2">
            <w:pPr>
              <w:pStyle w:val="TableParagraph"/>
              <w:ind w:left="107" w:right="648"/>
              <w:rPr>
                <w:sz w:val="24"/>
              </w:rPr>
            </w:pPr>
            <w:r>
              <w:rPr>
                <w:sz w:val="24"/>
              </w:rPr>
              <w:lastRenderedPageBreak/>
              <w:t>Mõistame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tähelepanu juhtimist sellele, et</w:t>
            </w:r>
          </w:p>
          <w:p w14:paraId="1FA00362" w14:textId="450BDBA7" w:rsidR="00AB75C1" w:rsidRDefault="00555FC2" w:rsidP="00AC6B1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andmekoosseisupõhine </w:t>
            </w:r>
            <w:r>
              <w:rPr>
                <w:sz w:val="24"/>
              </w:rPr>
              <w:t>lähenemine eeldab</w:t>
            </w:r>
            <w:r w:rsidR="00AC6B10">
              <w:rPr>
                <w:sz w:val="24"/>
              </w:rPr>
              <w:t xml:space="preserve"> </w:t>
            </w:r>
            <w:r>
              <w:rPr>
                <w:sz w:val="24"/>
              </w:rPr>
              <w:t>süsteemi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suuremat läbipaistvust ja</w:t>
            </w:r>
          </w:p>
          <w:p w14:paraId="3CE12932" w14:textId="1718EF52" w:rsidR="00AE6BAA" w:rsidRPr="00AE6BAA" w:rsidRDefault="00555FC2" w:rsidP="00AE6BAA">
            <w:pPr>
              <w:pStyle w:val="TableParagraph"/>
              <w:spacing w:line="270" w:lineRule="atLeast"/>
              <w:ind w:left="107" w:right="625"/>
              <w:rPr>
                <w:spacing w:val="-5"/>
                <w:sz w:val="24"/>
              </w:rPr>
            </w:pPr>
            <w:r>
              <w:rPr>
                <w:sz w:val="24"/>
              </w:rPr>
              <w:t>kontrollitavust.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MTA eesmärk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tagada,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et</w:t>
            </w:r>
            <w:r w:rsidR="00AE6BAA" w:rsidRPr="00AE6BAA">
              <w:rPr>
                <w:sz w:val="24"/>
              </w:rPr>
              <w:t xml:space="preserve"> </w:t>
            </w:r>
            <w:r w:rsidR="00AE6BAA" w:rsidRPr="00AE6BAA">
              <w:rPr>
                <w:spacing w:val="-5"/>
                <w:sz w:val="24"/>
              </w:rPr>
              <w:t>kasutajatel oleks võimalik kontrollida esitatud andmeid ja nende alusel tehtavaid arvutusi.</w:t>
            </w:r>
          </w:p>
          <w:p w14:paraId="58AE9A12" w14:textId="24F64745" w:rsidR="00AB75C1" w:rsidRDefault="00AE6BAA" w:rsidP="00AE6BAA">
            <w:pPr>
              <w:pStyle w:val="TableParagraph"/>
              <w:spacing w:line="270" w:lineRule="atLeast"/>
              <w:ind w:left="107" w:right="625"/>
              <w:rPr>
                <w:sz w:val="24"/>
              </w:rPr>
            </w:pPr>
            <w:r w:rsidRPr="00AE6BAA">
              <w:rPr>
                <w:spacing w:val="-5"/>
                <w:sz w:val="24"/>
              </w:rPr>
              <w:lastRenderedPageBreak/>
              <w:t>Testimise käigus saadud tagasisidet kasutatakse lahenduse edasiarendamiseks.</w:t>
            </w:r>
          </w:p>
        </w:tc>
      </w:tr>
      <w:tr w:rsidR="00AB75C1" w14:paraId="4961A318" w14:textId="77777777" w:rsidTr="001E61C9">
        <w:trPr>
          <w:trHeight w:val="4659"/>
        </w:trPr>
        <w:tc>
          <w:tcPr>
            <w:tcW w:w="6234" w:type="dxa"/>
            <w:gridSpan w:val="2"/>
          </w:tcPr>
          <w:p w14:paraId="5F8CC0F8" w14:textId="77777777" w:rsidR="00AB75C1" w:rsidRDefault="00555FC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3)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Testkeskkonna</w:t>
            </w:r>
            <w:r>
              <w:rPr>
                <w:spacing w:val="-3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puudused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(rakenduslik</w:t>
            </w:r>
            <w:r>
              <w:rPr>
                <w:spacing w:val="-2"/>
                <w:sz w:val="24"/>
                <w:u w:val="single"/>
              </w:rPr>
              <w:t xml:space="preserve"> mõju)</w:t>
            </w:r>
          </w:p>
          <w:p w14:paraId="35D3DE62" w14:textId="77777777" w:rsidR="00AB75C1" w:rsidRDefault="00555FC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Eelnõu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rakendumiseks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vajalikku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funktsionaalsust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ei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ole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võimalik testkeskkonnas tervikuna kontrollida, sealhulgas:</w:t>
            </w:r>
          </w:p>
          <w:p w14:paraId="1C072BD9" w14:textId="77777777" w:rsidR="00AB75C1" w:rsidRDefault="00555FC2">
            <w:pPr>
              <w:pStyle w:val="TableParagraph"/>
              <w:numPr>
                <w:ilvl w:val="0"/>
                <w:numId w:val="2"/>
              </w:numPr>
              <w:tabs>
                <w:tab w:val="left" w:pos="263"/>
              </w:tabs>
              <w:ind w:right="96" w:firstLine="0"/>
              <w:rPr>
                <w:sz w:val="24"/>
              </w:rPr>
            </w:pPr>
            <w:r>
              <w:rPr>
                <w:sz w:val="24"/>
              </w:rPr>
              <w:t>erinevate väljamakseliikide eristamine (seotud § 40 andmete esitamise loogikaga);</w:t>
            </w:r>
          </w:p>
          <w:p w14:paraId="5A29D9EE" w14:textId="77777777" w:rsidR="00AB75C1" w:rsidRDefault="00555FC2">
            <w:pPr>
              <w:pStyle w:val="TableParagraph"/>
              <w:numPr>
                <w:ilvl w:val="0"/>
                <w:numId w:val="2"/>
              </w:numPr>
              <w:tabs>
                <w:tab w:val="left" w:pos="253"/>
              </w:tabs>
              <w:ind w:left="253" w:hanging="143"/>
              <w:rPr>
                <w:sz w:val="24"/>
              </w:rPr>
            </w:pPr>
            <w:r>
              <w:rPr>
                <w:sz w:val="24"/>
              </w:rPr>
              <w:t>andmete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filtreerimine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ja koondvaadete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usaldusväärsus;</w:t>
            </w:r>
          </w:p>
          <w:p w14:paraId="129A5ED9" w14:textId="77777777" w:rsidR="00AB75C1" w:rsidRDefault="00555FC2">
            <w:pPr>
              <w:pStyle w:val="TableParagraph"/>
              <w:numPr>
                <w:ilvl w:val="0"/>
                <w:numId w:val="2"/>
              </w:numPr>
              <w:tabs>
                <w:tab w:val="left" w:pos="419"/>
                <w:tab w:val="left" w:pos="1818"/>
                <w:tab w:val="left" w:pos="3310"/>
                <w:tab w:val="left" w:pos="4164"/>
                <w:tab w:val="left" w:pos="5203"/>
              </w:tabs>
              <w:ind w:right="99" w:firstLine="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residentsuse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määramisega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seotud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andmete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korrektne </w:t>
            </w:r>
            <w:r>
              <w:rPr>
                <w:sz w:val="24"/>
              </w:rPr>
              <w:t>käsitlemine (seos § 6 muudatusega);</w:t>
            </w:r>
          </w:p>
          <w:p w14:paraId="47356713" w14:textId="77777777" w:rsidR="00AB75C1" w:rsidRDefault="00555FC2">
            <w:pPr>
              <w:pStyle w:val="TableParagraph"/>
              <w:numPr>
                <w:ilvl w:val="0"/>
                <w:numId w:val="2"/>
              </w:numPr>
              <w:tabs>
                <w:tab w:val="left" w:pos="419"/>
                <w:tab w:val="left" w:pos="2228"/>
                <w:tab w:val="left" w:pos="3601"/>
                <w:tab w:val="left" w:pos="4000"/>
                <w:tab w:val="left" w:pos="5461"/>
                <w:tab w:val="left" w:pos="5886"/>
              </w:tabs>
              <w:ind w:right="95" w:firstLine="0"/>
              <w:rPr>
                <w:sz w:val="24"/>
              </w:rPr>
            </w:pPr>
            <w:r>
              <w:rPr>
                <w:spacing w:val="-2"/>
                <w:sz w:val="24"/>
              </w:rPr>
              <w:t>deklaratsioonide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kinnitamine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ja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parandamine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(§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40 </w:t>
            </w:r>
            <w:r>
              <w:rPr>
                <w:sz w:val="24"/>
              </w:rPr>
              <w:t>rakendamiseks hädavajalik);</w:t>
            </w:r>
          </w:p>
          <w:p w14:paraId="66C01F3D" w14:textId="77777777" w:rsidR="00AB75C1" w:rsidRDefault="00555FC2">
            <w:pPr>
              <w:pStyle w:val="TableParagraph"/>
              <w:numPr>
                <w:ilvl w:val="0"/>
                <w:numId w:val="2"/>
              </w:numPr>
              <w:tabs>
                <w:tab w:val="left" w:pos="253"/>
              </w:tabs>
              <w:spacing w:before="1"/>
              <w:ind w:left="253" w:hanging="143"/>
              <w:rPr>
                <w:sz w:val="24"/>
              </w:rPr>
            </w:pPr>
            <w:r>
              <w:rPr>
                <w:sz w:val="24"/>
              </w:rPr>
              <w:t>varasemate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perioodide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parandamine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ja</w:t>
            </w:r>
            <w:r>
              <w:rPr>
                <w:spacing w:val="-2"/>
                <w:sz w:val="24"/>
              </w:rPr>
              <w:t xml:space="preserve"> tagastusloogika.</w:t>
            </w:r>
          </w:p>
          <w:p w14:paraId="737B511B" w14:textId="77777777" w:rsidR="00AB75C1" w:rsidRDefault="00555FC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Seetõttu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ole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võimalik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hinnata,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kuidas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eelnõus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sätestatud regulatsioon praktikas toimib.</w:t>
            </w:r>
          </w:p>
        </w:tc>
        <w:tc>
          <w:tcPr>
            <w:tcW w:w="3675" w:type="dxa"/>
          </w:tcPr>
          <w:p w14:paraId="5CE372DE" w14:textId="77777777" w:rsidR="00AB75C1" w:rsidRDefault="00555FC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Tervisekassa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poolt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välja toodud tähelepanekud testkeskkonna kohta on väärtuslik sisend</w:t>
            </w:r>
          </w:p>
          <w:p w14:paraId="1CBA8472" w14:textId="77777777" w:rsidR="00AB75C1" w:rsidRDefault="00555FC2">
            <w:pPr>
              <w:pStyle w:val="TableParagraph"/>
              <w:ind w:left="107" w:right="335"/>
              <w:rPr>
                <w:sz w:val="24"/>
              </w:rPr>
            </w:pPr>
            <w:r>
              <w:rPr>
                <w:sz w:val="24"/>
              </w:rPr>
              <w:t>arendustöödeks.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Mitmed kirjeldatud puudused on juba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tuvastatud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oleme neist teadlikud. Nende lahendamine on</w:t>
            </w:r>
          </w:p>
          <w:p w14:paraId="3A77BC11" w14:textId="77777777" w:rsidR="00AB75C1" w:rsidRDefault="00555FC2">
            <w:pPr>
              <w:pStyle w:val="TableParagraph"/>
              <w:ind w:left="107" w:right="20"/>
              <w:rPr>
                <w:sz w:val="24"/>
              </w:rPr>
            </w:pPr>
            <w:r>
              <w:rPr>
                <w:sz w:val="24"/>
              </w:rPr>
              <w:t>kavandatud käimasolevate ja järgnevate arenduste raames.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Arvestada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tuleb,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et testkeskkond sisaldab veel </w:t>
            </w:r>
            <w:r>
              <w:rPr>
                <w:spacing w:val="-2"/>
                <w:sz w:val="24"/>
              </w:rPr>
              <w:t xml:space="preserve">arendusjärgus </w:t>
            </w:r>
            <w:r>
              <w:rPr>
                <w:sz w:val="24"/>
              </w:rPr>
              <w:t>funktsionaalsusi ning selle eesmärk ongi võimaldada probleemide varajast avastamist ja</w:t>
            </w:r>
          </w:p>
          <w:p w14:paraId="1E76A9ED" w14:textId="77777777" w:rsidR="00AB75C1" w:rsidRDefault="00555FC2">
            <w:pPr>
              <w:pStyle w:val="TableParagraph"/>
              <w:spacing w:line="262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kõrvaldamist.</w:t>
            </w:r>
          </w:p>
        </w:tc>
      </w:tr>
      <w:tr w:rsidR="00AB75C1" w14:paraId="444C788B" w14:textId="77777777" w:rsidTr="00AE6BAA">
        <w:trPr>
          <w:trHeight w:val="3590"/>
        </w:trPr>
        <w:tc>
          <w:tcPr>
            <w:tcW w:w="6234" w:type="dxa"/>
            <w:gridSpan w:val="2"/>
          </w:tcPr>
          <w:p w14:paraId="41BA99D3" w14:textId="77777777" w:rsidR="00AB75C1" w:rsidRDefault="00555FC2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4)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Mõju ja </w:t>
            </w:r>
            <w:r>
              <w:rPr>
                <w:spacing w:val="-2"/>
                <w:sz w:val="24"/>
                <w:u w:val="single"/>
              </w:rPr>
              <w:t>riskid</w:t>
            </w:r>
          </w:p>
          <w:p w14:paraId="2EABFFC8" w14:textId="77777777" w:rsidR="00AB75C1" w:rsidRDefault="00555FC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Arvestades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§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ja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§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44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muudatustega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kaasnevat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vastutuse nihkumist maksuhalduri süsteemile, peab süsteem olema:</w:t>
            </w:r>
          </w:p>
          <w:p w14:paraId="1780641D" w14:textId="77777777" w:rsidR="00AB75C1" w:rsidRDefault="00555FC2">
            <w:pPr>
              <w:pStyle w:val="TableParagraph"/>
              <w:numPr>
                <w:ilvl w:val="0"/>
                <w:numId w:val="1"/>
              </w:numPr>
              <w:tabs>
                <w:tab w:val="left" w:pos="253"/>
              </w:tabs>
              <w:ind w:left="253" w:hanging="143"/>
              <w:rPr>
                <w:sz w:val="24"/>
              </w:rPr>
            </w:pPr>
            <w:r>
              <w:rPr>
                <w:sz w:val="24"/>
              </w:rPr>
              <w:t>stabiilne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ja </w:t>
            </w:r>
            <w:r>
              <w:rPr>
                <w:spacing w:val="-2"/>
                <w:sz w:val="24"/>
              </w:rPr>
              <w:t>töökindel;</w:t>
            </w:r>
          </w:p>
          <w:p w14:paraId="338D78D0" w14:textId="77777777" w:rsidR="00AB75C1" w:rsidRDefault="00555FC2">
            <w:pPr>
              <w:pStyle w:val="TableParagraph"/>
              <w:numPr>
                <w:ilvl w:val="0"/>
                <w:numId w:val="1"/>
              </w:numPr>
              <w:tabs>
                <w:tab w:val="left" w:pos="253"/>
              </w:tabs>
              <w:ind w:left="253" w:hanging="143"/>
              <w:rPr>
                <w:sz w:val="24"/>
              </w:rPr>
            </w:pPr>
            <w:r>
              <w:rPr>
                <w:sz w:val="24"/>
              </w:rPr>
              <w:t>läbipaistev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ja </w:t>
            </w:r>
            <w:r>
              <w:rPr>
                <w:spacing w:val="-2"/>
                <w:sz w:val="24"/>
              </w:rPr>
              <w:t>kontrollitav;</w:t>
            </w:r>
          </w:p>
          <w:p w14:paraId="556099F4" w14:textId="77777777" w:rsidR="00AB75C1" w:rsidRDefault="00555FC2">
            <w:pPr>
              <w:pStyle w:val="TableParagraph"/>
              <w:numPr>
                <w:ilvl w:val="0"/>
                <w:numId w:val="1"/>
              </w:numPr>
              <w:tabs>
                <w:tab w:val="left" w:pos="253"/>
              </w:tabs>
              <w:ind w:left="253" w:hanging="143"/>
              <w:rPr>
                <w:sz w:val="24"/>
              </w:rPr>
            </w:pPr>
            <w:r>
              <w:rPr>
                <w:sz w:val="24"/>
              </w:rPr>
              <w:t>võimaldama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vigade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tuvastamist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ja</w:t>
            </w:r>
            <w:r>
              <w:rPr>
                <w:spacing w:val="-2"/>
                <w:sz w:val="24"/>
              </w:rPr>
              <w:t xml:space="preserve"> parandamist.</w:t>
            </w:r>
          </w:p>
          <w:p w14:paraId="75FF1009" w14:textId="77777777" w:rsidR="00AB75C1" w:rsidRDefault="00555FC2">
            <w:pPr>
              <w:pStyle w:val="TableParagraph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Praegusel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hetkel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ole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need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tingimused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täidetud.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Seetõttu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ole meie hinnangul realistlik eeldada, et eelnõu § 5 lõikes 1 sätestatud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tähtajaks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(01.10.2026)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oleks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süsteem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kasutusvalmis.</w:t>
            </w:r>
          </w:p>
        </w:tc>
        <w:tc>
          <w:tcPr>
            <w:tcW w:w="3675" w:type="dxa"/>
          </w:tcPr>
          <w:p w14:paraId="551726C6" w14:textId="77777777" w:rsidR="00AB75C1" w:rsidRDefault="00555FC2">
            <w:pPr>
              <w:pStyle w:val="TableParagraph"/>
              <w:ind w:left="107" w:right="768"/>
              <w:rPr>
                <w:sz w:val="24"/>
              </w:rPr>
            </w:pPr>
            <w:r>
              <w:rPr>
                <w:sz w:val="24"/>
              </w:rPr>
              <w:t>Nõustume, et uue lahenduse edukaks rakendamiseks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peab</w:t>
            </w:r>
          </w:p>
          <w:p w14:paraId="74375D5B" w14:textId="77777777" w:rsidR="00AB75C1" w:rsidRDefault="00555FC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süsteem olema töökindel, läbipaistev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ja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võimaldama vigade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tõhusat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tuvastamist ning parandamist. MTA</w:t>
            </w:r>
          </w:p>
          <w:p w14:paraId="0B056DB0" w14:textId="77777777" w:rsidR="00AB75C1" w:rsidRDefault="00555FC2">
            <w:pPr>
              <w:pStyle w:val="TableParagraph"/>
              <w:ind w:left="107" w:right="302"/>
              <w:rPr>
                <w:sz w:val="24"/>
              </w:rPr>
            </w:pPr>
            <w:r>
              <w:rPr>
                <w:sz w:val="24"/>
              </w:rPr>
              <w:t>jätkab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aktiivselt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arendusi ja testimist koostöös partneritega, et tagada</w:t>
            </w:r>
          </w:p>
          <w:p w14:paraId="6A4DB5B4" w14:textId="77777777" w:rsidR="00AB75C1" w:rsidRDefault="00555FC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lahenduse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valmisolek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enne selle täielikku</w:t>
            </w:r>
          </w:p>
          <w:p w14:paraId="4240A025" w14:textId="77777777" w:rsidR="00AB75C1" w:rsidRDefault="00555FC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rakendamist.</w:t>
            </w:r>
          </w:p>
        </w:tc>
      </w:tr>
    </w:tbl>
    <w:p w14:paraId="44B942D0" w14:textId="77777777" w:rsidR="00555FC2" w:rsidRDefault="00555FC2"/>
    <w:sectPr w:rsidR="00555FC2">
      <w:type w:val="continuous"/>
      <w:pgSz w:w="11910" w:h="16840"/>
      <w:pgMar w:top="1380" w:right="1275" w:bottom="280" w:left="1275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DFA3D" w14:textId="77777777" w:rsidR="00432ABB" w:rsidRDefault="00432ABB" w:rsidP="006B5D62">
      <w:r>
        <w:separator/>
      </w:r>
    </w:p>
  </w:endnote>
  <w:endnote w:type="continuationSeparator" w:id="0">
    <w:p w14:paraId="647E47DC" w14:textId="77777777" w:rsidR="00432ABB" w:rsidRDefault="00432ABB" w:rsidP="006B5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276658"/>
      <w:docPartObj>
        <w:docPartGallery w:val="Page Numbers (Bottom of Page)"/>
        <w:docPartUnique/>
      </w:docPartObj>
    </w:sdtPr>
    <w:sdtContent>
      <w:p w14:paraId="71BF8087" w14:textId="799C57CA" w:rsidR="006B5D62" w:rsidRDefault="006B5D62">
        <w:pPr>
          <w:pStyle w:val="Jalu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B4DED3" w14:textId="77777777" w:rsidR="006B5D62" w:rsidRDefault="006B5D62">
    <w:pPr>
      <w:pStyle w:val="Jalus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4A6B2" w14:textId="77777777" w:rsidR="00432ABB" w:rsidRDefault="00432ABB" w:rsidP="006B5D62">
      <w:r>
        <w:separator/>
      </w:r>
    </w:p>
  </w:footnote>
  <w:footnote w:type="continuationSeparator" w:id="0">
    <w:p w14:paraId="76B314FE" w14:textId="77777777" w:rsidR="00432ABB" w:rsidRDefault="00432ABB" w:rsidP="006B5D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A21D9"/>
    <w:multiLevelType w:val="hybridMultilevel"/>
    <w:tmpl w:val="60122564"/>
    <w:lvl w:ilvl="0" w:tplc="B1B62174">
      <w:numFmt w:val="bullet"/>
      <w:lvlText w:val="•"/>
      <w:lvlJc w:val="left"/>
      <w:pPr>
        <w:ind w:left="110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t-EE" w:eastAsia="en-US" w:bidi="ar-SA"/>
      </w:rPr>
    </w:lvl>
    <w:lvl w:ilvl="1" w:tplc="BC4063B4">
      <w:numFmt w:val="bullet"/>
      <w:lvlText w:val="•"/>
      <w:lvlJc w:val="left"/>
      <w:pPr>
        <w:ind w:left="730" w:hanging="144"/>
      </w:pPr>
      <w:rPr>
        <w:rFonts w:hint="default"/>
        <w:lang w:val="et-EE" w:eastAsia="en-US" w:bidi="ar-SA"/>
      </w:rPr>
    </w:lvl>
    <w:lvl w:ilvl="2" w:tplc="6386A6D8">
      <w:numFmt w:val="bullet"/>
      <w:lvlText w:val="•"/>
      <w:lvlJc w:val="left"/>
      <w:pPr>
        <w:ind w:left="1340" w:hanging="144"/>
      </w:pPr>
      <w:rPr>
        <w:rFonts w:hint="default"/>
        <w:lang w:val="et-EE" w:eastAsia="en-US" w:bidi="ar-SA"/>
      </w:rPr>
    </w:lvl>
    <w:lvl w:ilvl="3" w:tplc="4B3485B2">
      <w:numFmt w:val="bullet"/>
      <w:lvlText w:val="•"/>
      <w:lvlJc w:val="left"/>
      <w:pPr>
        <w:ind w:left="1951" w:hanging="144"/>
      </w:pPr>
      <w:rPr>
        <w:rFonts w:hint="default"/>
        <w:lang w:val="et-EE" w:eastAsia="en-US" w:bidi="ar-SA"/>
      </w:rPr>
    </w:lvl>
    <w:lvl w:ilvl="4" w:tplc="8382B0F2">
      <w:numFmt w:val="bullet"/>
      <w:lvlText w:val="•"/>
      <w:lvlJc w:val="left"/>
      <w:pPr>
        <w:ind w:left="2561" w:hanging="144"/>
      </w:pPr>
      <w:rPr>
        <w:rFonts w:hint="default"/>
        <w:lang w:val="et-EE" w:eastAsia="en-US" w:bidi="ar-SA"/>
      </w:rPr>
    </w:lvl>
    <w:lvl w:ilvl="5" w:tplc="B8A8BAE4">
      <w:numFmt w:val="bullet"/>
      <w:lvlText w:val="•"/>
      <w:lvlJc w:val="left"/>
      <w:pPr>
        <w:ind w:left="3172" w:hanging="144"/>
      </w:pPr>
      <w:rPr>
        <w:rFonts w:hint="default"/>
        <w:lang w:val="et-EE" w:eastAsia="en-US" w:bidi="ar-SA"/>
      </w:rPr>
    </w:lvl>
    <w:lvl w:ilvl="6" w:tplc="6F34A000">
      <w:numFmt w:val="bullet"/>
      <w:lvlText w:val="•"/>
      <w:lvlJc w:val="left"/>
      <w:pPr>
        <w:ind w:left="3782" w:hanging="144"/>
      </w:pPr>
      <w:rPr>
        <w:rFonts w:hint="default"/>
        <w:lang w:val="et-EE" w:eastAsia="en-US" w:bidi="ar-SA"/>
      </w:rPr>
    </w:lvl>
    <w:lvl w:ilvl="7" w:tplc="A27849F2">
      <w:numFmt w:val="bullet"/>
      <w:lvlText w:val="•"/>
      <w:lvlJc w:val="left"/>
      <w:pPr>
        <w:ind w:left="4392" w:hanging="144"/>
      </w:pPr>
      <w:rPr>
        <w:rFonts w:hint="default"/>
        <w:lang w:val="et-EE" w:eastAsia="en-US" w:bidi="ar-SA"/>
      </w:rPr>
    </w:lvl>
    <w:lvl w:ilvl="8" w:tplc="40DC8330">
      <w:numFmt w:val="bullet"/>
      <w:lvlText w:val="•"/>
      <w:lvlJc w:val="left"/>
      <w:pPr>
        <w:ind w:left="5003" w:hanging="144"/>
      </w:pPr>
      <w:rPr>
        <w:rFonts w:hint="default"/>
        <w:lang w:val="et-EE" w:eastAsia="en-US" w:bidi="ar-SA"/>
      </w:rPr>
    </w:lvl>
  </w:abstractNum>
  <w:abstractNum w:abstractNumId="1" w15:restartNumberingAfterBreak="0">
    <w:nsid w:val="66FD4B37"/>
    <w:multiLevelType w:val="hybridMultilevel"/>
    <w:tmpl w:val="922C1916"/>
    <w:lvl w:ilvl="0" w:tplc="A8764858">
      <w:numFmt w:val="bullet"/>
      <w:lvlText w:val="•"/>
      <w:lvlJc w:val="left"/>
      <w:pPr>
        <w:ind w:left="254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t-EE" w:eastAsia="en-US" w:bidi="ar-SA"/>
      </w:rPr>
    </w:lvl>
    <w:lvl w:ilvl="1" w:tplc="B7DACA20">
      <w:numFmt w:val="bullet"/>
      <w:lvlText w:val="•"/>
      <w:lvlJc w:val="left"/>
      <w:pPr>
        <w:ind w:left="856" w:hanging="144"/>
      </w:pPr>
      <w:rPr>
        <w:rFonts w:hint="default"/>
        <w:lang w:val="et-EE" w:eastAsia="en-US" w:bidi="ar-SA"/>
      </w:rPr>
    </w:lvl>
    <w:lvl w:ilvl="2" w:tplc="BB80BADE">
      <w:numFmt w:val="bullet"/>
      <w:lvlText w:val="•"/>
      <w:lvlJc w:val="left"/>
      <w:pPr>
        <w:ind w:left="1452" w:hanging="144"/>
      </w:pPr>
      <w:rPr>
        <w:rFonts w:hint="default"/>
        <w:lang w:val="et-EE" w:eastAsia="en-US" w:bidi="ar-SA"/>
      </w:rPr>
    </w:lvl>
    <w:lvl w:ilvl="3" w:tplc="61B4B8DE">
      <w:numFmt w:val="bullet"/>
      <w:lvlText w:val="•"/>
      <w:lvlJc w:val="left"/>
      <w:pPr>
        <w:ind w:left="2049" w:hanging="144"/>
      </w:pPr>
      <w:rPr>
        <w:rFonts w:hint="default"/>
        <w:lang w:val="et-EE" w:eastAsia="en-US" w:bidi="ar-SA"/>
      </w:rPr>
    </w:lvl>
    <w:lvl w:ilvl="4" w:tplc="C966C666">
      <w:numFmt w:val="bullet"/>
      <w:lvlText w:val="•"/>
      <w:lvlJc w:val="left"/>
      <w:pPr>
        <w:ind w:left="2645" w:hanging="144"/>
      </w:pPr>
      <w:rPr>
        <w:rFonts w:hint="default"/>
        <w:lang w:val="et-EE" w:eastAsia="en-US" w:bidi="ar-SA"/>
      </w:rPr>
    </w:lvl>
    <w:lvl w:ilvl="5" w:tplc="D166EA3C">
      <w:numFmt w:val="bullet"/>
      <w:lvlText w:val="•"/>
      <w:lvlJc w:val="left"/>
      <w:pPr>
        <w:ind w:left="3242" w:hanging="144"/>
      </w:pPr>
      <w:rPr>
        <w:rFonts w:hint="default"/>
        <w:lang w:val="et-EE" w:eastAsia="en-US" w:bidi="ar-SA"/>
      </w:rPr>
    </w:lvl>
    <w:lvl w:ilvl="6" w:tplc="8E8E740A">
      <w:numFmt w:val="bullet"/>
      <w:lvlText w:val="•"/>
      <w:lvlJc w:val="left"/>
      <w:pPr>
        <w:ind w:left="3838" w:hanging="144"/>
      </w:pPr>
      <w:rPr>
        <w:rFonts w:hint="default"/>
        <w:lang w:val="et-EE" w:eastAsia="en-US" w:bidi="ar-SA"/>
      </w:rPr>
    </w:lvl>
    <w:lvl w:ilvl="7" w:tplc="37C00DB0">
      <w:numFmt w:val="bullet"/>
      <w:lvlText w:val="•"/>
      <w:lvlJc w:val="left"/>
      <w:pPr>
        <w:ind w:left="4434" w:hanging="144"/>
      </w:pPr>
      <w:rPr>
        <w:rFonts w:hint="default"/>
        <w:lang w:val="et-EE" w:eastAsia="en-US" w:bidi="ar-SA"/>
      </w:rPr>
    </w:lvl>
    <w:lvl w:ilvl="8" w:tplc="7CCC0DAE">
      <w:numFmt w:val="bullet"/>
      <w:lvlText w:val="•"/>
      <w:lvlJc w:val="left"/>
      <w:pPr>
        <w:ind w:left="5031" w:hanging="144"/>
      </w:pPr>
      <w:rPr>
        <w:rFonts w:hint="default"/>
        <w:lang w:val="et-EE" w:eastAsia="en-US" w:bidi="ar-SA"/>
      </w:rPr>
    </w:lvl>
  </w:abstractNum>
  <w:abstractNum w:abstractNumId="2" w15:restartNumberingAfterBreak="0">
    <w:nsid w:val="69A11FC9"/>
    <w:multiLevelType w:val="hybridMultilevel"/>
    <w:tmpl w:val="4A7A7A8A"/>
    <w:lvl w:ilvl="0" w:tplc="78A01454">
      <w:start w:val="1"/>
      <w:numFmt w:val="decimal"/>
      <w:lvlText w:val="%1)"/>
      <w:lvlJc w:val="left"/>
      <w:pPr>
        <w:ind w:left="110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t-EE" w:eastAsia="en-US" w:bidi="ar-SA"/>
      </w:rPr>
    </w:lvl>
    <w:lvl w:ilvl="1" w:tplc="2EBE9634">
      <w:start w:val="1"/>
      <w:numFmt w:val="lowerLetter"/>
      <w:lvlText w:val="%2."/>
      <w:lvlJc w:val="left"/>
      <w:pPr>
        <w:ind w:left="110" w:hanging="2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et-EE" w:eastAsia="en-US" w:bidi="ar-SA"/>
      </w:rPr>
    </w:lvl>
    <w:lvl w:ilvl="2" w:tplc="BDF6FF1C">
      <w:numFmt w:val="bullet"/>
      <w:lvlText w:val="•"/>
      <w:lvlJc w:val="left"/>
      <w:pPr>
        <w:ind w:left="254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t-EE" w:eastAsia="en-US" w:bidi="ar-SA"/>
      </w:rPr>
    </w:lvl>
    <w:lvl w:ilvl="3" w:tplc="5F000E96">
      <w:numFmt w:val="bullet"/>
      <w:lvlText w:val="•"/>
      <w:lvlJc w:val="left"/>
      <w:pPr>
        <w:ind w:left="1585" w:hanging="144"/>
      </w:pPr>
      <w:rPr>
        <w:rFonts w:hint="default"/>
        <w:lang w:val="et-EE" w:eastAsia="en-US" w:bidi="ar-SA"/>
      </w:rPr>
    </w:lvl>
    <w:lvl w:ilvl="4" w:tplc="E8FA7B10">
      <w:numFmt w:val="bullet"/>
      <w:lvlText w:val="•"/>
      <w:lvlJc w:val="left"/>
      <w:pPr>
        <w:ind w:left="2248" w:hanging="144"/>
      </w:pPr>
      <w:rPr>
        <w:rFonts w:hint="default"/>
        <w:lang w:val="et-EE" w:eastAsia="en-US" w:bidi="ar-SA"/>
      </w:rPr>
    </w:lvl>
    <w:lvl w:ilvl="5" w:tplc="8D42B55A">
      <w:numFmt w:val="bullet"/>
      <w:lvlText w:val="•"/>
      <w:lvlJc w:val="left"/>
      <w:pPr>
        <w:ind w:left="2910" w:hanging="144"/>
      </w:pPr>
      <w:rPr>
        <w:rFonts w:hint="default"/>
        <w:lang w:val="et-EE" w:eastAsia="en-US" w:bidi="ar-SA"/>
      </w:rPr>
    </w:lvl>
    <w:lvl w:ilvl="6" w:tplc="D3AC2C98">
      <w:numFmt w:val="bullet"/>
      <w:lvlText w:val="•"/>
      <w:lvlJc w:val="left"/>
      <w:pPr>
        <w:ind w:left="3573" w:hanging="144"/>
      </w:pPr>
      <w:rPr>
        <w:rFonts w:hint="default"/>
        <w:lang w:val="et-EE" w:eastAsia="en-US" w:bidi="ar-SA"/>
      </w:rPr>
    </w:lvl>
    <w:lvl w:ilvl="7" w:tplc="3BC687BC">
      <w:numFmt w:val="bullet"/>
      <w:lvlText w:val="•"/>
      <w:lvlJc w:val="left"/>
      <w:pPr>
        <w:ind w:left="4236" w:hanging="144"/>
      </w:pPr>
      <w:rPr>
        <w:rFonts w:hint="default"/>
        <w:lang w:val="et-EE" w:eastAsia="en-US" w:bidi="ar-SA"/>
      </w:rPr>
    </w:lvl>
    <w:lvl w:ilvl="8" w:tplc="98D24D54">
      <w:numFmt w:val="bullet"/>
      <w:lvlText w:val="•"/>
      <w:lvlJc w:val="left"/>
      <w:pPr>
        <w:ind w:left="4898" w:hanging="144"/>
      </w:pPr>
      <w:rPr>
        <w:rFonts w:hint="default"/>
        <w:lang w:val="et-EE" w:eastAsia="en-US" w:bidi="ar-SA"/>
      </w:rPr>
    </w:lvl>
  </w:abstractNum>
  <w:abstractNum w:abstractNumId="3" w15:restartNumberingAfterBreak="0">
    <w:nsid w:val="69B22422"/>
    <w:multiLevelType w:val="hybridMultilevel"/>
    <w:tmpl w:val="C9E4CC94"/>
    <w:lvl w:ilvl="0" w:tplc="CABE8A06">
      <w:numFmt w:val="bullet"/>
      <w:lvlText w:val="•"/>
      <w:lvlJc w:val="left"/>
      <w:pPr>
        <w:ind w:left="110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t-EE" w:eastAsia="en-US" w:bidi="ar-SA"/>
      </w:rPr>
    </w:lvl>
    <w:lvl w:ilvl="1" w:tplc="910E5A08">
      <w:numFmt w:val="bullet"/>
      <w:lvlText w:val="•"/>
      <w:lvlJc w:val="left"/>
      <w:pPr>
        <w:ind w:left="730" w:hanging="154"/>
      </w:pPr>
      <w:rPr>
        <w:rFonts w:hint="default"/>
        <w:lang w:val="et-EE" w:eastAsia="en-US" w:bidi="ar-SA"/>
      </w:rPr>
    </w:lvl>
    <w:lvl w:ilvl="2" w:tplc="3E04AF46">
      <w:numFmt w:val="bullet"/>
      <w:lvlText w:val="•"/>
      <w:lvlJc w:val="left"/>
      <w:pPr>
        <w:ind w:left="1340" w:hanging="154"/>
      </w:pPr>
      <w:rPr>
        <w:rFonts w:hint="default"/>
        <w:lang w:val="et-EE" w:eastAsia="en-US" w:bidi="ar-SA"/>
      </w:rPr>
    </w:lvl>
    <w:lvl w:ilvl="3" w:tplc="95E4E19E">
      <w:numFmt w:val="bullet"/>
      <w:lvlText w:val="•"/>
      <w:lvlJc w:val="left"/>
      <w:pPr>
        <w:ind w:left="1951" w:hanging="154"/>
      </w:pPr>
      <w:rPr>
        <w:rFonts w:hint="default"/>
        <w:lang w:val="et-EE" w:eastAsia="en-US" w:bidi="ar-SA"/>
      </w:rPr>
    </w:lvl>
    <w:lvl w:ilvl="4" w:tplc="FAA05636">
      <w:numFmt w:val="bullet"/>
      <w:lvlText w:val="•"/>
      <w:lvlJc w:val="left"/>
      <w:pPr>
        <w:ind w:left="2561" w:hanging="154"/>
      </w:pPr>
      <w:rPr>
        <w:rFonts w:hint="default"/>
        <w:lang w:val="et-EE" w:eastAsia="en-US" w:bidi="ar-SA"/>
      </w:rPr>
    </w:lvl>
    <w:lvl w:ilvl="5" w:tplc="C692458C">
      <w:numFmt w:val="bullet"/>
      <w:lvlText w:val="•"/>
      <w:lvlJc w:val="left"/>
      <w:pPr>
        <w:ind w:left="3172" w:hanging="154"/>
      </w:pPr>
      <w:rPr>
        <w:rFonts w:hint="default"/>
        <w:lang w:val="et-EE" w:eastAsia="en-US" w:bidi="ar-SA"/>
      </w:rPr>
    </w:lvl>
    <w:lvl w:ilvl="6" w:tplc="7AD26836">
      <w:numFmt w:val="bullet"/>
      <w:lvlText w:val="•"/>
      <w:lvlJc w:val="left"/>
      <w:pPr>
        <w:ind w:left="3782" w:hanging="154"/>
      </w:pPr>
      <w:rPr>
        <w:rFonts w:hint="default"/>
        <w:lang w:val="et-EE" w:eastAsia="en-US" w:bidi="ar-SA"/>
      </w:rPr>
    </w:lvl>
    <w:lvl w:ilvl="7" w:tplc="4DFC16BC">
      <w:numFmt w:val="bullet"/>
      <w:lvlText w:val="•"/>
      <w:lvlJc w:val="left"/>
      <w:pPr>
        <w:ind w:left="4392" w:hanging="154"/>
      </w:pPr>
      <w:rPr>
        <w:rFonts w:hint="default"/>
        <w:lang w:val="et-EE" w:eastAsia="en-US" w:bidi="ar-SA"/>
      </w:rPr>
    </w:lvl>
    <w:lvl w:ilvl="8" w:tplc="6E6C8586">
      <w:numFmt w:val="bullet"/>
      <w:lvlText w:val="•"/>
      <w:lvlJc w:val="left"/>
      <w:pPr>
        <w:ind w:left="5003" w:hanging="154"/>
      </w:pPr>
      <w:rPr>
        <w:rFonts w:hint="default"/>
        <w:lang w:val="et-EE" w:eastAsia="en-US" w:bidi="ar-SA"/>
      </w:rPr>
    </w:lvl>
  </w:abstractNum>
  <w:abstractNum w:abstractNumId="4" w15:restartNumberingAfterBreak="0">
    <w:nsid w:val="7DFD2DFF"/>
    <w:multiLevelType w:val="hybridMultilevel"/>
    <w:tmpl w:val="BD9A50D6"/>
    <w:lvl w:ilvl="0" w:tplc="B3F2B808">
      <w:numFmt w:val="bullet"/>
      <w:lvlText w:val="•"/>
      <w:lvlJc w:val="left"/>
      <w:pPr>
        <w:ind w:left="254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t-EE" w:eastAsia="en-US" w:bidi="ar-SA"/>
      </w:rPr>
    </w:lvl>
    <w:lvl w:ilvl="1" w:tplc="8D101D40">
      <w:numFmt w:val="bullet"/>
      <w:lvlText w:val="•"/>
      <w:lvlJc w:val="left"/>
      <w:pPr>
        <w:ind w:left="856" w:hanging="144"/>
      </w:pPr>
      <w:rPr>
        <w:rFonts w:hint="default"/>
        <w:lang w:val="et-EE" w:eastAsia="en-US" w:bidi="ar-SA"/>
      </w:rPr>
    </w:lvl>
    <w:lvl w:ilvl="2" w:tplc="804094AA">
      <w:numFmt w:val="bullet"/>
      <w:lvlText w:val="•"/>
      <w:lvlJc w:val="left"/>
      <w:pPr>
        <w:ind w:left="1452" w:hanging="144"/>
      </w:pPr>
      <w:rPr>
        <w:rFonts w:hint="default"/>
        <w:lang w:val="et-EE" w:eastAsia="en-US" w:bidi="ar-SA"/>
      </w:rPr>
    </w:lvl>
    <w:lvl w:ilvl="3" w:tplc="DD023454">
      <w:numFmt w:val="bullet"/>
      <w:lvlText w:val="•"/>
      <w:lvlJc w:val="left"/>
      <w:pPr>
        <w:ind w:left="2049" w:hanging="144"/>
      </w:pPr>
      <w:rPr>
        <w:rFonts w:hint="default"/>
        <w:lang w:val="et-EE" w:eastAsia="en-US" w:bidi="ar-SA"/>
      </w:rPr>
    </w:lvl>
    <w:lvl w:ilvl="4" w:tplc="E78C7918">
      <w:numFmt w:val="bullet"/>
      <w:lvlText w:val="•"/>
      <w:lvlJc w:val="left"/>
      <w:pPr>
        <w:ind w:left="2645" w:hanging="144"/>
      </w:pPr>
      <w:rPr>
        <w:rFonts w:hint="default"/>
        <w:lang w:val="et-EE" w:eastAsia="en-US" w:bidi="ar-SA"/>
      </w:rPr>
    </w:lvl>
    <w:lvl w:ilvl="5" w:tplc="2724F910">
      <w:numFmt w:val="bullet"/>
      <w:lvlText w:val="•"/>
      <w:lvlJc w:val="left"/>
      <w:pPr>
        <w:ind w:left="3242" w:hanging="144"/>
      </w:pPr>
      <w:rPr>
        <w:rFonts w:hint="default"/>
        <w:lang w:val="et-EE" w:eastAsia="en-US" w:bidi="ar-SA"/>
      </w:rPr>
    </w:lvl>
    <w:lvl w:ilvl="6" w:tplc="A1E0BCDE">
      <w:numFmt w:val="bullet"/>
      <w:lvlText w:val="•"/>
      <w:lvlJc w:val="left"/>
      <w:pPr>
        <w:ind w:left="3838" w:hanging="144"/>
      </w:pPr>
      <w:rPr>
        <w:rFonts w:hint="default"/>
        <w:lang w:val="et-EE" w:eastAsia="en-US" w:bidi="ar-SA"/>
      </w:rPr>
    </w:lvl>
    <w:lvl w:ilvl="7" w:tplc="05063056">
      <w:numFmt w:val="bullet"/>
      <w:lvlText w:val="•"/>
      <w:lvlJc w:val="left"/>
      <w:pPr>
        <w:ind w:left="4434" w:hanging="144"/>
      </w:pPr>
      <w:rPr>
        <w:rFonts w:hint="default"/>
        <w:lang w:val="et-EE" w:eastAsia="en-US" w:bidi="ar-SA"/>
      </w:rPr>
    </w:lvl>
    <w:lvl w:ilvl="8" w:tplc="DB7A8420">
      <w:numFmt w:val="bullet"/>
      <w:lvlText w:val="•"/>
      <w:lvlJc w:val="left"/>
      <w:pPr>
        <w:ind w:left="5031" w:hanging="144"/>
      </w:pPr>
      <w:rPr>
        <w:rFonts w:hint="default"/>
        <w:lang w:val="et-EE" w:eastAsia="en-US" w:bidi="ar-SA"/>
      </w:rPr>
    </w:lvl>
  </w:abstractNum>
  <w:num w:numId="1" w16cid:durableId="1146896390">
    <w:abstractNumId w:val="4"/>
  </w:num>
  <w:num w:numId="2" w16cid:durableId="1176380779">
    <w:abstractNumId w:val="3"/>
  </w:num>
  <w:num w:numId="3" w16cid:durableId="1208837159">
    <w:abstractNumId w:val="1"/>
  </w:num>
  <w:num w:numId="4" w16cid:durableId="1685864782">
    <w:abstractNumId w:val="0"/>
  </w:num>
  <w:num w:numId="5" w16cid:durableId="7653494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5C1"/>
    <w:rsid w:val="000D2AF6"/>
    <w:rsid w:val="001E61C9"/>
    <w:rsid w:val="00432ABB"/>
    <w:rsid w:val="004F796C"/>
    <w:rsid w:val="00555FC2"/>
    <w:rsid w:val="006B5D62"/>
    <w:rsid w:val="00787AA0"/>
    <w:rsid w:val="00960EAC"/>
    <w:rsid w:val="00A42135"/>
    <w:rsid w:val="00A93E8C"/>
    <w:rsid w:val="00AB75C1"/>
    <w:rsid w:val="00AC6B10"/>
    <w:rsid w:val="00AE6BAA"/>
    <w:rsid w:val="00EB6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BCAA5"/>
  <w15:docId w15:val="{CBD8AD95-D02E-4772-8259-4AFC852FB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  <w:rPr>
      <w:rFonts w:ascii="Times New Roman" w:eastAsia="Times New Roman" w:hAnsi="Times New Roman" w:cs="Times New Roman"/>
      <w:lang w:val="et-EE"/>
    </w:rPr>
  </w:style>
  <w:style w:type="paragraph" w:styleId="Pealkiri1">
    <w:name w:val="heading 1"/>
    <w:basedOn w:val="Normaallaad"/>
    <w:uiPriority w:val="9"/>
    <w:qFormat/>
    <w:pPr>
      <w:spacing w:before="1"/>
      <w:ind w:left="141"/>
      <w:outlineLvl w:val="0"/>
    </w:pPr>
    <w:rPr>
      <w:b/>
      <w:bCs/>
      <w:sz w:val="24"/>
      <w:szCs w:val="24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ehatekst">
    <w:name w:val="Body Text"/>
    <w:basedOn w:val="Normaallaad"/>
    <w:uiPriority w:val="1"/>
    <w:qFormat/>
    <w:rPr>
      <w:sz w:val="24"/>
      <w:szCs w:val="24"/>
    </w:rPr>
  </w:style>
  <w:style w:type="paragraph" w:styleId="Loendilik">
    <w:name w:val="List Paragraph"/>
    <w:basedOn w:val="Normaallaad"/>
    <w:uiPriority w:val="1"/>
    <w:qFormat/>
  </w:style>
  <w:style w:type="paragraph" w:customStyle="1" w:styleId="TableParagraph">
    <w:name w:val="Table Paragraph"/>
    <w:basedOn w:val="Normaallaad"/>
    <w:uiPriority w:val="1"/>
    <w:qFormat/>
    <w:pPr>
      <w:ind w:left="110"/>
    </w:pPr>
  </w:style>
  <w:style w:type="paragraph" w:styleId="Pis">
    <w:name w:val="header"/>
    <w:basedOn w:val="Normaallaad"/>
    <w:link w:val="PisMrk"/>
    <w:uiPriority w:val="99"/>
    <w:unhideWhenUsed/>
    <w:rsid w:val="006B5D62"/>
    <w:pPr>
      <w:tabs>
        <w:tab w:val="center" w:pos="4536"/>
        <w:tab w:val="right" w:pos="9072"/>
      </w:tabs>
    </w:pPr>
  </w:style>
  <w:style w:type="character" w:customStyle="1" w:styleId="PisMrk">
    <w:name w:val="Päis Märk"/>
    <w:basedOn w:val="Liguvaikefont"/>
    <w:link w:val="Pis"/>
    <w:uiPriority w:val="99"/>
    <w:rsid w:val="006B5D62"/>
    <w:rPr>
      <w:rFonts w:ascii="Times New Roman" w:eastAsia="Times New Roman" w:hAnsi="Times New Roman" w:cs="Times New Roman"/>
      <w:lang w:val="et-EE"/>
    </w:rPr>
  </w:style>
  <w:style w:type="paragraph" w:styleId="Jalus">
    <w:name w:val="footer"/>
    <w:basedOn w:val="Normaallaad"/>
    <w:link w:val="JalusMrk"/>
    <w:uiPriority w:val="99"/>
    <w:unhideWhenUsed/>
    <w:rsid w:val="006B5D62"/>
    <w:pPr>
      <w:tabs>
        <w:tab w:val="center" w:pos="4536"/>
        <w:tab w:val="right" w:pos="9072"/>
      </w:tabs>
    </w:pPr>
  </w:style>
  <w:style w:type="character" w:customStyle="1" w:styleId="JalusMrk">
    <w:name w:val="Jalus Märk"/>
    <w:basedOn w:val="Liguvaikefont"/>
    <w:link w:val="Jalus"/>
    <w:uiPriority w:val="99"/>
    <w:rsid w:val="006B5D62"/>
    <w:rPr>
      <w:rFonts w:ascii="Times New Roman" w:eastAsia="Times New Roman" w:hAnsi="Times New Roman" w:cs="Times New Roman"/>
      <w:lang w:val="et-E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337fe66-7b5b-47f1-b652-4788c4af0719">
      <Terms xmlns="http://schemas.microsoft.com/office/infopath/2007/PartnerControls"/>
    </lcf76f155ced4ddcb4097134ff3c332f>
    <TaxCatchAll xmlns="3d7fb3fa-7f75-4382-a1fe-43b99e0a978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7DF00E875A9A44F8E1F60D2B4D03DF5" ma:contentTypeVersion="13" ma:contentTypeDescription="Loo uus dokument" ma:contentTypeScope="" ma:versionID="7f3c0193f83d03c09b518b2561b75e96">
  <xsd:schema xmlns:xsd="http://www.w3.org/2001/XMLSchema" xmlns:xs="http://www.w3.org/2001/XMLSchema" xmlns:p="http://schemas.microsoft.com/office/2006/metadata/properties" xmlns:ns2="c337fe66-7b5b-47f1-b652-4788c4af0719" xmlns:ns3="3d7fb3fa-7f75-4382-a1fe-43b99e0a9782" targetNamespace="http://schemas.microsoft.com/office/2006/metadata/properties" ma:root="true" ma:fieldsID="fff1f541a57634efe9ea976b373eca1a" ns2:_="" ns3:_="">
    <xsd:import namespace="c337fe66-7b5b-47f1-b652-4788c4af0719"/>
    <xsd:import namespace="3d7fb3fa-7f75-4382-a1fe-43b99e0a97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37fe66-7b5b-47f1-b652-4788c4af07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Pildisildid" ma:readOnly="false" ma:fieldId="{5cf76f15-5ced-4ddc-b409-7134ff3c332f}" ma:taxonomyMulti="true" ma:sspId="8bf6974d-894c-4b76-94e9-da4eaeb0c3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fb3fa-7f75-4382-a1fe-43b99e0a978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b0ee404-bb6f-4f84-90e1-bd764a42e72b}" ma:internalName="TaxCatchAll" ma:showField="CatchAllData" ma:web="3d7fb3fa-7f75-4382-a1fe-43b99e0a97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inOccurs="0" maxOccurs="1" ma:index="4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4143B4-C915-4F6E-8D86-651FDDDC84E2}">
  <ds:schemaRefs>
    <ds:schemaRef ds:uri="http://schemas.microsoft.com/office/2006/metadata/properties"/>
    <ds:schemaRef ds:uri="http://schemas.microsoft.com/office/infopath/2007/PartnerControls"/>
    <ds:schemaRef ds:uri="c337fe66-7b5b-47f1-b652-4788c4af0719"/>
    <ds:schemaRef ds:uri="3d7fb3fa-7f75-4382-a1fe-43b99e0a9782"/>
  </ds:schemaRefs>
</ds:datastoreItem>
</file>

<file path=customXml/itemProps2.xml><?xml version="1.0" encoding="utf-8"?>
<ds:datastoreItem xmlns:ds="http://schemas.openxmlformats.org/officeDocument/2006/customXml" ds:itemID="{9386A4EA-EA15-4075-A77E-6C5FAEB049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D59FFB-D38B-4D55-A77C-EAE1DE9CAD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37fe66-7b5b-47f1-b652-4788c4af0719"/>
    <ds:schemaRef ds:uri="3d7fb3fa-7f75-4382-a1fe-43b99e0a97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979</Words>
  <Characters>5681</Characters>
  <Application>Microsoft Office Word</Application>
  <DocSecurity>0</DocSecurity>
  <Lines>47</Lines>
  <Paragraphs>13</Paragraphs>
  <ScaleCrop>false</ScaleCrop>
  <Company/>
  <LinksUpToDate>false</LinksUpToDate>
  <CharactersWithSpaces>6647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Kairi Ani</dc:creator>
  <cp:lastModifiedBy>Heili Tõnisson - RK</cp:lastModifiedBy>
  <cp:revision>8</cp:revision>
  <dcterms:created xsi:type="dcterms:W3CDTF">2026-09-08T07:50:00Z</dcterms:created>
  <dcterms:modified xsi:type="dcterms:W3CDTF">2026-09-09T08:08:00Z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2026-09-01T00:00:00Z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2026-09-08T00:00:00Z</vt:filetime>
  </property>
  <property fmtid="{D5CDD505-2E9C-101B-9397-08002B2CF9AE}" pid="6" name="Producer">
    <vt:lpwstr>Microsoft® Word 2013</vt:lpwstr>
  </property>
  <property fmtid="{D5CDD505-2E9C-101B-9397-08002B2CF9AE}" pid="7" name="MSIP_Label_defa4170-0d19-0005-0004-bc88714345d2_Enabled">
    <vt:lpwstr>true</vt:lpwstr>
  </property>
  <property fmtid="{D5CDD505-2E9C-101B-9397-08002B2CF9AE}" pid="8" name="MSIP_Label_defa4170-0d19-0005-0004-bc88714345d2_SetDate">
    <vt:lpwstr>2026-09-08T07:50:49Z</vt:lpwstr>
  </property>
  <property fmtid="{D5CDD505-2E9C-101B-9397-08002B2CF9AE}" pid="9" name="MSIP_Label_defa4170-0d19-0005-0004-bc88714345d2_Method">
    <vt:lpwstr>Standard</vt:lpwstr>
  </property>
  <property fmtid="{D5CDD505-2E9C-101B-9397-08002B2CF9AE}" pid="10" name="MSIP_Label_defa4170-0d19-0005-0004-bc88714345d2_Name">
    <vt:lpwstr>defa4170-0d19-0005-0004-bc88714345d2</vt:lpwstr>
  </property>
  <property fmtid="{D5CDD505-2E9C-101B-9397-08002B2CF9AE}" pid="11" name="MSIP_Label_defa4170-0d19-0005-0004-bc88714345d2_SiteId">
    <vt:lpwstr>8fe098d2-428d-4bd4-9803-7195fe96f0e2</vt:lpwstr>
  </property>
  <property fmtid="{D5CDD505-2E9C-101B-9397-08002B2CF9AE}" pid="12" name="MSIP_Label_defa4170-0d19-0005-0004-bc88714345d2_ActionId">
    <vt:lpwstr>8f0173e6-d5b6-4b49-bdc3-8d05e797f559</vt:lpwstr>
  </property>
  <property fmtid="{D5CDD505-2E9C-101B-9397-08002B2CF9AE}" pid="13" name="MSIP_Label_defa4170-0d19-0005-0004-bc88714345d2_ContentBits">
    <vt:lpwstr>0</vt:lpwstr>
  </property>
  <property fmtid="{D5CDD505-2E9C-101B-9397-08002B2CF9AE}" pid="14" name="MSIP_Label_defa4170-0d19-0005-0004-bc88714345d2_Tag">
    <vt:lpwstr>10, 3, 0, 1</vt:lpwstr>
  </property>
  <property fmtid="{D5CDD505-2E9C-101B-9397-08002B2CF9AE}" pid="15" name="ContentTypeId">
    <vt:lpwstr>0x01010077DF00E875A9A44F8E1F60D2B4D03DF5</vt:lpwstr>
  </property>
</Properties>
</file>